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643DD" w14:textId="77777777" w:rsidR="009073A0" w:rsidRDefault="006A5A18" w:rsidP="006A5A18">
      <w:pPr>
        <w:jc w:val="center"/>
        <w:rPr>
          <w:rFonts w:ascii="Arial" w:hAnsi="Arial" w:cs="Arial"/>
        </w:rPr>
      </w:pPr>
      <w:r>
        <w:rPr>
          <w:rFonts w:ascii="Arial" w:hAnsi="Arial" w:cs="Arial"/>
        </w:rPr>
        <w:t>MINUTES</w:t>
      </w:r>
    </w:p>
    <w:p w14:paraId="11DDC765" w14:textId="37EA3BC8" w:rsidR="006A5A18" w:rsidRDefault="00737798" w:rsidP="006A5A18">
      <w:pPr>
        <w:rPr>
          <w:rFonts w:ascii="Arial" w:hAnsi="Arial" w:cs="Arial"/>
        </w:rPr>
      </w:pPr>
      <w:r>
        <w:rPr>
          <w:rFonts w:ascii="Arial" w:hAnsi="Arial" w:cs="Arial"/>
        </w:rPr>
        <w:t>May 3, 2023</w:t>
      </w:r>
    </w:p>
    <w:p w14:paraId="04372EA9" w14:textId="77777777" w:rsidR="006A5A18" w:rsidRDefault="006A5A18" w:rsidP="006A5A18">
      <w:pPr>
        <w:rPr>
          <w:rFonts w:ascii="Arial" w:hAnsi="Arial" w:cs="Arial"/>
        </w:rPr>
      </w:pPr>
    </w:p>
    <w:p w14:paraId="5405A903" w14:textId="77777777" w:rsidR="006A5A18" w:rsidRDefault="006A5A18" w:rsidP="006A5A18">
      <w:pPr>
        <w:rPr>
          <w:rFonts w:ascii="Arial" w:hAnsi="Arial" w:cs="Arial"/>
        </w:rPr>
      </w:pPr>
      <w:r>
        <w:rPr>
          <w:rFonts w:ascii="Arial" w:hAnsi="Arial" w:cs="Arial"/>
        </w:rPr>
        <w:t xml:space="preserve">MEETING OF THE ALLEGANY </w:t>
      </w:r>
      <w:smartTag w:uri="urn:schemas-microsoft-com:office:smarttags" w:element="place">
        <w:smartTag w:uri="urn:schemas-microsoft-com:office:smarttags" w:element="PlaceType">
          <w:r>
            <w:rPr>
              <w:rFonts w:ascii="Arial" w:hAnsi="Arial" w:cs="Arial"/>
            </w:rPr>
            <w:t>COUNTY</w:t>
          </w:r>
        </w:smartTag>
        <w:r>
          <w:rPr>
            <w:rFonts w:ascii="Arial" w:hAnsi="Arial" w:cs="Arial"/>
          </w:rPr>
          <w:t xml:space="preserve"> </w:t>
        </w:r>
        <w:smartTag w:uri="urn:schemas-microsoft-com:office:smarttags" w:element="PlaceName">
          <w:r>
            <w:rPr>
              <w:rFonts w:ascii="Arial" w:hAnsi="Arial" w:cs="Arial"/>
            </w:rPr>
            <w:t>BOARD</w:t>
          </w:r>
        </w:smartTag>
      </w:smartTag>
      <w:r>
        <w:rPr>
          <w:rFonts w:ascii="Arial" w:hAnsi="Arial" w:cs="Arial"/>
        </w:rPr>
        <w:t xml:space="preserve"> OF ELECTIONS</w:t>
      </w:r>
    </w:p>
    <w:p w14:paraId="7831CAF4" w14:textId="307C86CA" w:rsidR="006A5A18" w:rsidRDefault="006A5A18" w:rsidP="006A5A18">
      <w:pPr>
        <w:rPr>
          <w:rFonts w:ascii="Arial" w:hAnsi="Arial" w:cs="Arial"/>
        </w:rPr>
      </w:pPr>
      <w:r>
        <w:rPr>
          <w:rFonts w:ascii="Arial" w:hAnsi="Arial" w:cs="Arial"/>
        </w:rPr>
        <w:tab/>
      </w:r>
      <w:r>
        <w:rPr>
          <w:rFonts w:ascii="Arial" w:hAnsi="Arial" w:cs="Arial"/>
        </w:rPr>
        <w:tab/>
        <w:t xml:space="preserve">701 Kelly Road, Room </w:t>
      </w:r>
      <w:r w:rsidR="003A4C07">
        <w:rPr>
          <w:rFonts w:ascii="Arial" w:hAnsi="Arial" w:cs="Arial"/>
        </w:rPr>
        <w:t>230</w:t>
      </w:r>
      <w:r>
        <w:rPr>
          <w:rFonts w:ascii="Arial" w:hAnsi="Arial" w:cs="Arial"/>
        </w:rPr>
        <w:t>, Cumberland, Maryland</w:t>
      </w:r>
    </w:p>
    <w:p w14:paraId="2943DDF1" w14:textId="77777777" w:rsidR="006A5A18" w:rsidRDefault="006A5A18" w:rsidP="006A5A18">
      <w:pPr>
        <w:rPr>
          <w:rFonts w:ascii="Arial" w:hAnsi="Arial" w:cs="Arial"/>
        </w:rPr>
      </w:pPr>
    </w:p>
    <w:p w14:paraId="300A204F" w14:textId="29CE0F35" w:rsidR="00547F97" w:rsidRDefault="00C15BE1" w:rsidP="00F96156">
      <w:pPr>
        <w:rPr>
          <w:rFonts w:ascii="Arial" w:hAnsi="Arial" w:cs="Arial"/>
        </w:rPr>
      </w:pPr>
      <w:r w:rsidRPr="00C15BE1">
        <w:rPr>
          <w:rFonts w:ascii="Arial" w:hAnsi="Arial" w:cs="Arial"/>
          <w:b/>
          <w:bCs/>
          <w:u w:val="single"/>
        </w:rPr>
        <w:t>ATTENDEES</w:t>
      </w:r>
      <w:r w:rsidR="006F614F">
        <w:rPr>
          <w:rFonts w:ascii="Arial" w:hAnsi="Arial" w:cs="Arial"/>
          <w:u w:val="single"/>
        </w:rPr>
        <w:t>:</w:t>
      </w:r>
      <w:r w:rsidR="006A5A18">
        <w:rPr>
          <w:rFonts w:ascii="Arial" w:hAnsi="Arial" w:cs="Arial"/>
        </w:rPr>
        <w:tab/>
      </w:r>
      <w:r w:rsidR="00547F97">
        <w:rPr>
          <w:rFonts w:ascii="Arial" w:hAnsi="Arial" w:cs="Arial"/>
        </w:rPr>
        <w:t>John Stakem, President</w:t>
      </w:r>
      <w:r w:rsidR="00272E40">
        <w:rPr>
          <w:rFonts w:ascii="Arial" w:hAnsi="Arial" w:cs="Arial"/>
        </w:rPr>
        <w:t xml:space="preserve"> </w:t>
      </w:r>
    </w:p>
    <w:p w14:paraId="612A1EFF" w14:textId="21A6F80F" w:rsidR="00075079" w:rsidRDefault="00075079" w:rsidP="00F96156">
      <w:pPr>
        <w:rPr>
          <w:rFonts w:ascii="Arial" w:hAnsi="Arial" w:cs="Arial"/>
        </w:rPr>
      </w:pPr>
      <w:r>
        <w:rPr>
          <w:rFonts w:ascii="Arial" w:hAnsi="Arial" w:cs="Arial"/>
        </w:rPr>
        <w:tab/>
      </w:r>
      <w:r>
        <w:rPr>
          <w:rFonts w:ascii="Arial" w:hAnsi="Arial" w:cs="Arial"/>
        </w:rPr>
        <w:tab/>
      </w:r>
      <w:r>
        <w:rPr>
          <w:rFonts w:ascii="Arial" w:hAnsi="Arial" w:cs="Arial"/>
        </w:rPr>
        <w:tab/>
        <w:t>Armand Pannone, Board Attorney</w:t>
      </w:r>
    </w:p>
    <w:p w14:paraId="4E7B71AD" w14:textId="22403012" w:rsidR="003207D1" w:rsidRDefault="005E17D7" w:rsidP="00C26685">
      <w:pPr>
        <w:rPr>
          <w:rFonts w:ascii="Arial" w:hAnsi="Arial" w:cs="Arial"/>
        </w:rPr>
      </w:pPr>
      <w:r>
        <w:rPr>
          <w:rFonts w:ascii="Arial" w:hAnsi="Arial" w:cs="Arial"/>
        </w:rPr>
        <w:tab/>
      </w:r>
      <w:r>
        <w:rPr>
          <w:rFonts w:ascii="Arial" w:hAnsi="Arial" w:cs="Arial"/>
        </w:rPr>
        <w:tab/>
      </w:r>
      <w:r>
        <w:rPr>
          <w:rFonts w:ascii="Arial" w:hAnsi="Arial" w:cs="Arial"/>
        </w:rPr>
        <w:tab/>
      </w:r>
      <w:r w:rsidR="00547F97">
        <w:rPr>
          <w:rFonts w:ascii="Arial" w:hAnsi="Arial" w:cs="Arial"/>
        </w:rPr>
        <w:t>JoAnn Spiker, Member</w:t>
      </w:r>
    </w:p>
    <w:p w14:paraId="07A2B70A" w14:textId="77777777" w:rsidR="00272E40" w:rsidRDefault="000955AD" w:rsidP="00DE597B">
      <w:pPr>
        <w:rPr>
          <w:rFonts w:ascii="Arial" w:hAnsi="Arial" w:cs="Arial"/>
        </w:rPr>
      </w:pPr>
      <w:r>
        <w:rPr>
          <w:rFonts w:ascii="Arial" w:hAnsi="Arial" w:cs="Arial"/>
        </w:rPr>
        <w:tab/>
      </w:r>
      <w:r>
        <w:rPr>
          <w:rFonts w:ascii="Arial" w:hAnsi="Arial" w:cs="Arial"/>
        </w:rPr>
        <w:tab/>
      </w:r>
      <w:r>
        <w:rPr>
          <w:rFonts w:ascii="Arial" w:hAnsi="Arial" w:cs="Arial"/>
        </w:rPr>
        <w:tab/>
      </w:r>
      <w:r w:rsidR="00E23F76">
        <w:rPr>
          <w:rFonts w:ascii="Arial" w:hAnsi="Arial" w:cs="Arial"/>
        </w:rPr>
        <w:t>Debbie Johnson, Member</w:t>
      </w:r>
    </w:p>
    <w:p w14:paraId="3CC9E029" w14:textId="2464B8F2" w:rsidR="00254522" w:rsidRDefault="00272E40" w:rsidP="00272E40">
      <w:pPr>
        <w:rPr>
          <w:rFonts w:ascii="Arial" w:hAnsi="Arial" w:cs="Arial"/>
        </w:rPr>
      </w:pPr>
      <w:r>
        <w:rPr>
          <w:rFonts w:ascii="Arial" w:hAnsi="Arial" w:cs="Arial"/>
        </w:rPr>
        <w:tab/>
      </w:r>
      <w:r>
        <w:rPr>
          <w:rFonts w:ascii="Arial" w:hAnsi="Arial" w:cs="Arial"/>
        </w:rPr>
        <w:tab/>
      </w:r>
      <w:r>
        <w:rPr>
          <w:rFonts w:ascii="Arial" w:hAnsi="Arial" w:cs="Arial"/>
        </w:rPr>
        <w:tab/>
      </w:r>
      <w:r w:rsidR="00254522">
        <w:rPr>
          <w:rFonts w:ascii="Arial" w:hAnsi="Arial" w:cs="Arial"/>
        </w:rPr>
        <w:t>Lisa Griffith, Member</w:t>
      </w:r>
    </w:p>
    <w:p w14:paraId="76F77C13" w14:textId="7D482009" w:rsidR="006A5A18" w:rsidRDefault="006A5A18" w:rsidP="006A5A18">
      <w:pPr>
        <w:rPr>
          <w:rFonts w:ascii="Arial" w:hAnsi="Arial" w:cs="Arial"/>
        </w:rPr>
      </w:pPr>
      <w:r>
        <w:rPr>
          <w:rFonts w:ascii="Arial" w:hAnsi="Arial" w:cs="Arial"/>
        </w:rPr>
        <w:tab/>
      </w:r>
      <w:r>
        <w:rPr>
          <w:rFonts w:ascii="Arial" w:hAnsi="Arial" w:cs="Arial"/>
        </w:rPr>
        <w:tab/>
      </w:r>
      <w:r w:rsidR="00C15BE1">
        <w:rPr>
          <w:rFonts w:ascii="Arial" w:hAnsi="Arial" w:cs="Arial"/>
        </w:rPr>
        <w:tab/>
      </w:r>
      <w:r w:rsidR="00965F79">
        <w:rPr>
          <w:rFonts w:ascii="Arial" w:hAnsi="Arial" w:cs="Arial"/>
        </w:rPr>
        <w:t>D</w:t>
      </w:r>
      <w:r>
        <w:rPr>
          <w:rFonts w:ascii="Arial" w:hAnsi="Arial" w:cs="Arial"/>
        </w:rPr>
        <w:t xml:space="preserve">iane Loibel, </w:t>
      </w:r>
      <w:r w:rsidR="0060291D">
        <w:rPr>
          <w:rFonts w:ascii="Arial" w:hAnsi="Arial" w:cs="Arial"/>
        </w:rPr>
        <w:t>Election Administrator</w:t>
      </w:r>
    </w:p>
    <w:p w14:paraId="530205AF" w14:textId="697ABE92" w:rsidR="00DD2C27" w:rsidRDefault="00DD2C27" w:rsidP="006A5A18">
      <w:pPr>
        <w:rPr>
          <w:rFonts w:ascii="Arial" w:hAnsi="Arial" w:cs="Arial"/>
        </w:rPr>
      </w:pPr>
      <w:r>
        <w:rPr>
          <w:rFonts w:ascii="Arial" w:hAnsi="Arial" w:cs="Arial"/>
        </w:rPr>
        <w:tab/>
      </w:r>
      <w:r>
        <w:rPr>
          <w:rFonts w:ascii="Arial" w:hAnsi="Arial" w:cs="Arial"/>
        </w:rPr>
        <w:tab/>
      </w:r>
      <w:r>
        <w:rPr>
          <w:rFonts w:ascii="Arial" w:hAnsi="Arial" w:cs="Arial"/>
        </w:rPr>
        <w:tab/>
        <w:t>Samantha Logsdon, Deputy Director</w:t>
      </w:r>
    </w:p>
    <w:p w14:paraId="3717719D" w14:textId="77777777" w:rsidR="00E23F76" w:rsidRDefault="00FE7258" w:rsidP="006A5A18">
      <w:pPr>
        <w:rPr>
          <w:rFonts w:ascii="Arial" w:hAnsi="Arial" w:cs="Arial"/>
        </w:rPr>
      </w:pPr>
      <w:r>
        <w:rPr>
          <w:rFonts w:ascii="Arial" w:hAnsi="Arial" w:cs="Arial"/>
        </w:rPr>
        <w:tab/>
      </w:r>
      <w:r>
        <w:rPr>
          <w:rFonts w:ascii="Arial" w:hAnsi="Arial" w:cs="Arial"/>
        </w:rPr>
        <w:tab/>
      </w:r>
      <w:r>
        <w:rPr>
          <w:rFonts w:ascii="Arial" w:hAnsi="Arial" w:cs="Arial"/>
        </w:rPr>
        <w:tab/>
      </w:r>
    </w:p>
    <w:p w14:paraId="67445AF1" w14:textId="0C3B092C" w:rsidR="008B204B" w:rsidRDefault="003245C9" w:rsidP="00DD2C27">
      <w:pPr>
        <w:rPr>
          <w:rFonts w:ascii="Arial" w:hAnsi="Arial" w:cs="Arial"/>
        </w:rPr>
      </w:pPr>
      <w:r w:rsidRPr="003245C9">
        <w:rPr>
          <w:rFonts w:ascii="Arial" w:hAnsi="Arial" w:cs="Arial"/>
          <w:b/>
          <w:bCs/>
          <w:u w:val="single"/>
        </w:rPr>
        <w:t>ABSENT:</w:t>
      </w:r>
      <w:r w:rsidR="00272E40">
        <w:rPr>
          <w:rFonts w:ascii="Arial" w:hAnsi="Arial" w:cs="Arial"/>
          <w:b/>
          <w:bCs/>
        </w:rPr>
        <w:t xml:space="preserve">  </w:t>
      </w:r>
      <w:r w:rsidR="00011190">
        <w:rPr>
          <w:rFonts w:ascii="Arial" w:hAnsi="Arial" w:cs="Arial"/>
          <w:b/>
          <w:bCs/>
        </w:rPr>
        <w:tab/>
      </w:r>
      <w:r w:rsidR="00011190">
        <w:rPr>
          <w:rFonts w:ascii="Arial" w:hAnsi="Arial" w:cs="Arial"/>
          <w:b/>
          <w:bCs/>
        </w:rPr>
        <w:tab/>
      </w:r>
      <w:r w:rsidR="006E3034">
        <w:rPr>
          <w:rFonts w:ascii="Arial" w:hAnsi="Arial" w:cs="Arial"/>
        </w:rPr>
        <w:t>Timothy Donaldson</w:t>
      </w:r>
    </w:p>
    <w:p w14:paraId="57556239" w14:textId="77777777" w:rsidR="00DD4C8D" w:rsidRDefault="00DD4C8D" w:rsidP="00DD2C27">
      <w:pPr>
        <w:rPr>
          <w:rFonts w:ascii="Arial" w:hAnsi="Arial" w:cs="Arial"/>
        </w:rPr>
      </w:pPr>
    </w:p>
    <w:p w14:paraId="5C50626C" w14:textId="267B7A62" w:rsidR="00DD4C8D" w:rsidRPr="00DD4C8D" w:rsidRDefault="00DD4C8D" w:rsidP="00DD2C27">
      <w:pPr>
        <w:rPr>
          <w:rFonts w:ascii="Arial" w:hAnsi="Arial" w:cs="Arial"/>
        </w:rPr>
      </w:pPr>
      <w:r w:rsidRPr="00DD4C8D">
        <w:rPr>
          <w:rFonts w:ascii="Arial" w:hAnsi="Arial" w:cs="Arial"/>
          <w:b/>
          <w:bCs/>
          <w:u w:val="single"/>
        </w:rPr>
        <w:t>PUBLIC:</w:t>
      </w:r>
      <w:r>
        <w:rPr>
          <w:rFonts w:ascii="Arial" w:hAnsi="Arial" w:cs="Arial"/>
        </w:rPr>
        <w:tab/>
      </w:r>
      <w:r>
        <w:rPr>
          <w:rFonts w:ascii="Arial" w:hAnsi="Arial" w:cs="Arial"/>
        </w:rPr>
        <w:tab/>
        <w:t>Dick DeVore</w:t>
      </w:r>
    </w:p>
    <w:p w14:paraId="7D0F0AE6" w14:textId="693E1633" w:rsidR="00F56F5E" w:rsidRDefault="00FE7258" w:rsidP="006A5A18">
      <w:pPr>
        <w:rPr>
          <w:rFonts w:ascii="Arial" w:hAnsi="Arial" w:cs="Arial"/>
        </w:rPr>
      </w:pPr>
      <w:r>
        <w:rPr>
          <w:rFonts w:ascii="Arial" w:hAnsi="Arial" w:cs="Arial"/>
        </w:rPr>
        <w:tab/>
      </w:r>
      <w:r>
        <w:rPr>
          <w:rFonts w:ascii="Arial" w:hAnsi="Arial" w:cs="Arial"/>
        </w:rPr>
        <w:tab/>
      </w:r>
      <w:r>
        <w:rPr>
          <w:rFonts w:ascii="Arial" w:hAnsi="Arial" w:cs="Arial"/>
        </w:rPr>
        <w:tab/>
      </w:r>
    </w:p>
    <w:p w14:paraId="323C144A" w14:textId="76C28D18" w:rsidR="006A5A18" w:rsidRDefault="006F614F" w:rsidP="006A5A18">
      <w:pPr>
        <w:rPr>
          <w:rFonts w:ascii="Arial" w:hAnsi="Arial" w:cs="Arial"/>
        </w:rPr>
      </w:pPr>
      <w:r w:rsidRPr="006F614F">
        <w:rPr>
          <w:rFonts w:ascii="Arial" w:hAnsi="Arial" w:cs="Arial"/>
          <w:b/>
          <w:bCs/>
          <w:u w:val="single"/>
        </w:rPr>
        <w:t>DECLARATION OF QUORUM PRESENT</w:t>
      </w:r>
    </w:p>
    <w:p w14:paraId="625EBF00" w14:textId="08EBD4E9" w:rsidR="006A5A18" w:rsidRDefault="00254522" w:rsidP="006F614F">
      <w:pPr>
        <w:rPr>
          <w:rFonts w:ascii="Arial" w:hAnsi="Arial" w:cs="Arial"/>
        </w:rPr>
      </w:pPr>
      <w:r>
        <w:rPr>
          <w:rFonts w:ascii="Arial" w:hAnsi="Arial" w:cs="Arial"/>
        </w:rPr>
        <w:t>Mr. Stakem</w:t>
      </w:r>
      <w:r w:rsidR="006A5A18">
        <w:rPr>
          <w:rFonts w:ascii="Arial" w:hAnsi="Arial" w:cs="Arial"/>
        </w:rPr>
        <w:t xml:space="preserve"> called the meeting to order at </w:t>
      </w:r>
      <w:r w:rsidR="00075079">
        <w:rPr>
          <w:rFonts w:ascii="Arial" w:hAnsi="Arial" w:cs="Arial"/>
        </w:rPr>
        <w:t>9</w:t>
      </w:r>
      <w:r w:rsidR="00550ED8">
        <w:rPr>
          <w:rFonts w:ascii="Arial" w:hAnsi="Arial" w:cs="Arial"/>
        </w:rPr>
        <w:t>:</w:t>
      </w:r>
      <w:r w:rsidR="000E5397">
        <w:rPr>
          <w:rFonts w:ascii="Arial" w:hAnsi="Arial" w:cs="Arial"/>
        </w:rPr>
        <w:t>0</w:t>
      </w:r>
      <w:r w:rsidR="00EF67B8">
        <w:rPr>
          <w:rFonts w:ascii="Arial" w:hAnsi="Arial" w:cs="Arial"/>
        </w:rPr>
        <w:t>0</w:t>
      </w:r>
      <w:r w:rsidR="00571D91">
        <w:rPr>
          <w:rFonts w:ascii="Arial" w:hAnsi="Arial" w:cs="Arial"/>
        </w:rPr>
        <w:t xml:space="preserve"> </w:t>
      </w:r>
      <w:r w:rsidR="00490DA5">
        <w:rPr>
          <w:rFonts w:ascii="Arial" w:hAnsi="Arial" w:cs="Arial"/>
        </w:rPr>
        <w:t>A</w:t>
      </w:r>
      <w:r w:rsidR="00374047">
        <w:rPr>
          <w:rFonts w:ascii="Arial" w:hAnsi="Arial" w:cs="Arial"/>
        </w:rPr>
        <w:t xml:space="preserve">.M., </w:t>
      </w:r>
      <w:r w:rsidR="006F614F">
        <w:rPr>
          <w:rFonts w:ascii="Arial" w:hAnsi="Arial" w:cs="Arial"/>
        </w:rPr>
        <w:t xml:space="preserve">and stated that there was a quorum present. </w:t>
      </w:r>
    </w:p>
    <w:p w14:paraId="1CAC186D" w14:textId="1131D828" w:rsidR="00BC05F7" w:rsidRDefault="00BC05F7" w:rsidP="006F614F">
      <w:pPr>
        <w:rPr>
          <w:rFonts w:ascii="Arial" w:hAnsi="Arial" w:cs="Arial"/>
        </w:rPr>
      </w:pPr>
    </w:p>
    <w:p w14:paraId="076C362B" w14:textId="20ABDC1D" w:rsidR="006A5A18" w:rsidRDefault="006F614F" w:rsidP="006A5A18">
      <w:pPr>
        <w:rPr>
          <w:rFonts w:ascii="Arial" w:hAnsi="Arial" w:cs="Arial"/>
        </w:rPr>
      </w:pPr>
      <w:r w:rsidRPr="006F614F">
        <w:rPr>
          <w:rFonts w:ascii="Arial" w:hAnsi="Arial" w:cs="Arial"/>
          <w:b/>
          <w:bCs/>
          <w:u w:val="single"/>
        </w:rPr>
        <w:t>APPROVAL OF MINUTES</w:t>
      </w:r>
    </w:p>
    <w:p w14:paraId="4C207331" w14:textId="43B6944C" w:rsidR="00374047" w:rsidRDefault="00254522" w:rsidP="000272A9">
      <w:pPr>
        <w:rPr>
          <w:rFonts w:ascii="Arial" w:hAnsi="Arial" w:cs="Arial"/>
        </w:rPr>
      </w:pPr>
      <w:r>
        <w:rPr>
          <w:rFonts w:ascii="Arial" w:hAnsi="Arial" w:cs="Arial"/>
        </w:rPr>
        <w:t>Mr. Stakem</w:t>
      </w:r>
      <w:r w:rsidR="006A5A18">
        <w:rPr>
          <w:rFonts w:ascii="Arial" w:hAnsi="Arial" w:cs="Arial"/>
        </w:rPr>
        <w:t xml:space="preserve"> called for alterations, corrections, and/or approval of the</w:t>
      </w:r>
    </w:p>
    <w:p w14:paraId="13EFF51F" w14:textId="04B06D8D" w:rsidR="006A5A18" w:rsidRDefault="006A5A18" w:rsidP="000272A9">
      <w:pPr>
        <w:rPr>
          <w:rFonts w:ascii="Arial" w:hAnsi="Arial" w:cs="Arial"/>
        </w:rPr>
      </w:pPr>
      <w:r>
        <w:rPr>
          <w:rFonts w:ascii="Arial" w:hAnsi="Arial" w:cs="Arial"/>
        </w:rPr>
        <w:t>minutes.</w:t>
      </w:r>
      <w:r w:rsidR="00FF1B68">
        <w:rPr>
          <w:rFonts w:ascii="Arial" w:hAnsi="Arial" w:cs="Arial"/>
        </w:rPr>
        <w:t xml:space="preserve">  </w:t>
      </w:r>
      <w:r w:rsidR="00254522">
        <w:rPr>
          <w:rFonts w:ascii="Arial" w:hAnsi="Arial" w:cs="Arial"/>
        </w:rPr>
        <w:t>Mrs. Spiker</w:t>
      </w:r>
      <w:r w:rsidR="003245C9">
        <w:rPr>
          <w:rFonts w:ascii="Arial" w:hAnsi="Arial" w:cs="Arial"/>
        </w:rPr>
        <w:t xml:space="preserve"> made a motion to approve the </w:t>
      </w:r>
      <w:r w:rsidR="00DD4C8D">
        <w:rPr>
          <w:rFonts w:ascii="Arial" w:hAnsi="Arial" w:cs="Arial"/>
        </w:rPr>
        <w:t>April</w:t>
      </w:r>
      <w:r w:rsidR="00A2454D">
        <w:rPr>
          <w:rFonts w:ascii="Arial" w:hAnsi="Arial" w:cs="Arial"/>
        </w:rPr>
        <w:t xml:space="preserve"> </w:t>
      </w:r>
      <w:r w:rsidR="00DE597B">
        <w:rPr>
          <w:rFonts w:ascii="Arial" w:hAnsi="Arial" w:cs="Arial"/>
        </w:rPr>
        <w:t>board</w:t>
      </w:r>
      <w:r w:rsidR="00EB2808">
        <w:rPr>
          <w:rFonts w:ascii="Arial" w:hAnsi="Arial" w:cs="Arial"/>
        </w:rPr>
        <w:t xml:space="preserve"> </w:t>
      </w:r>
      <w:r w:rsidR="003245C9">
        <w:rPr>
          <w:rFonts w:ascii="Arial" w:hAnsi="Arial" w:cs="Arial"/>
        </w:rPr>
        <w:t>minutes</w:t>
      </w:r>
      <w:r w:rsidR="00C50C03">
        <w:rPr>
          <w:rFonts w:ascii="Arial" w:hAnsi="Arial" w:cs="Arial"/>
        </w:rPr>
        <w:t>.</w:t>
      </w:r>
      <w:r w:rsidR="003245C9">
        <w:rPr>
          <w:rFonts w:ascii="Arial" w:hAnsi="Arial" w:cs="Arial"/>
        </w:rPr>
        <w:t xml:space="preserve">  </w:t>
      </w:r>
      <w:r w:rsidR="00DD2C27">
        <w:rPr>
          <w:rFonts w:ascii="Arial" w:hAnsi="Arial" w:cs="Arial"/>
        </w:rPr>
        <w:t>M</w:t>
      </w:r>
      <w:r w:rsidR="00312D72">
        <w:rPr>
          <w:rFonts w:ascii="Arial" w:hAnsi="Arial" w:cs="Arial"/>
        </w:rPr>
        <w:t>s</w:t>
      </w:r>
      <w:r w:rsidR="00DD2C27">
        <w:rPr>
          <w:rFonts w:ascii="Arial" w:hAnsi="Arial" w:cs="Arial"/>
        </w:rPr>
        <w:t xml:space="preserve">. </w:t>
      </w:r>
      <w:r w:rsidR="0048092D">
        <w:rPr>
          <w:rFonts w:ascii="Arial" w:hAnsi="Arial" w:cs="Arial"/>
        </w:rPr>
        <w:t>Johnson</w:t>
      </w:r>
      <w:r w:rsidR="003245C9">
        <w:rPr>
          <w:rFonts w:ascii="Arial" w:hAnsi="Arial" w:cs="Arial"/>
        </w:rPr>
        <w:t xml:space="preserve"> seconded the motion.  </w:t>
      </w:r>
      <w:bookmarkStart w:id="0" w:name="_Hlk38973177"/>
      <w:r w:rsidR="003245C9">
        <w:rPr>
          <w:rFonts w:ascii="Arial" w:hAnsi="Arial" w:cs="Arial"/>
        </w:rPr>
        <w:t xml:space="preserve">The motion passed </w:t>
      </w:r>
      <w:bookmarkStart w:id="1" w:name="_Hlk100085116"/>
      <w:r w:rsidR="003245C9">
        <w:rPr>
          <w:rFonts w:ascii="Arial" w:hAnsi="Arial" w:cs="Arial"/>
        </w:rPr>
        <w:t>unanimously</w:t>
      </w:r>
      <w:bookmarkEnd w:id="0"/>
      <w:r w:rsidR="003245C9">
        <w:rPr>
          <w:rFonts w:ascii="Arial" w:hAnsi="Arial" w:cs="Arial"/>
        </w:rPr>
        <w:t>.</w:t>
      </w:r>
    </w:p>
    <w:bookmarkEnd w:id="1"/>
    <w:p w14:paraId="779B6353" w14:textId="77777777" w:rsidR="00BC3FEF" w:rsidRDefault="00BC3FEF" w:rsidP="000272A9">
      <w:pPr>
        <w:rPr>
          <w:rFonts w:ascii="Arial" w:hAnsi="Arial" w:cs="Arial"/>
        </w:rPr>
      </w:pPr>
    </w:p>
    <w:p w14:paraId="08AA22EA" w14:textId="77330BD5" w:rsidR="002C7194" w:rsidRDefault="00C15BE1" w:rsidP="0040083D">
      <w:pPr>
        <w:rPr>
          <w:rFonts w:ascii="Arial" w:hAnsi="Arial" w:cs="Arial"/>
        </w:rPr>
      </w:pPr>
      <w:r w:rsidRPr="00C15BE1">
        <w:rPr>
          <w:rFonts w:ascii="Arial" w:hAnsi="Arial" w:cs="Arial"/>
          <w:b/>
          <w:bCs/>
          <w:u w:val="single"/>
        </w:rPr>
        <w:t>ATTORNEY’S REPORT</w:t>
      </w:r>
      <w:r w:rsidR="00E16777" w:rsidRPr="00E16777">
        <w:rPr>
          <w:rFonts w:ascii="Arial" w:hAnsi="Arial" w:cs="Arial"/>
        </w:rPr>
        <w:t xml:space="preserve">  </w:t>
      </w:r>
    </w:p>
    <w:p w14:paraId="00FB4D42" w14:textId="757833CC" w:rsidR="00FB3DA3" w:rsidRDefault="00312D72" w:rsidP="0040083D">
      <w:pPr>
        <w:rPr>
          <w:rFonts w:ascii="Arial" w:hAnsi="Arial" w:cs="Arial"/>
        </w:rPr>
      </w:pPr>
      <w:r>
        <w:rPr>
          <w:rFonts w:ascii="Arial" w:hAnsi="Arial" w:cs="Arial"/>
        </w:rPr>
        <w:t>None</w:t>
      </w:r>
    </w:p>
    <w:p w14:paraId="1F681F4F" w14:textId="77777777" w:rsidR="00312D72" w:rsidRDefault="00312D72" w:rsidP="0040083D">
      <w:pPr>
        <w:rPr>
          <w:rFonts w:ascii="Arial" w:hAnsi="Arial" w:cs="Arial"/>
        </w:rPr>
      </w:pPr>
    </w:p>
    <w:p w14:paraId="0C7E0879" w14:textId="36D03405" w:rsidR="00FB3DA3" w:rsidRDefault="00FB3DA3" w:rsidP="0040083D">
      <w:pPr>
        <w:rPr>
          <w:rFonts w:ascii="Arial" w:hAnsi="Arial" w:cs="Arial"/>
          <w:b/>
          <w:bCs/>
          <w:u w:val="single"/>
        </w:rPr>
      </w:pPr>
      <w:r w:rsidRPr="00FB3DA3">
        <w:rPr>
          <w:rFonts w:ascii="Arial" w:hAnsi="Arial" w:cs="Arial"/>
          <w:b/>
          <w:bCs/>
          <w:u w:val="single"/>
        </w:rPr>
        <w:t>CORRESPONDENCE</w:t>
      </w:r>
    </w:p>
    <w:p w14:paraId="0EBDC9AD" w14:textId="7FD7BE23" w:rsidR="005556CB" w:rsidRDefault="009C571A" w:rsidP="00FA64AE">
      <w:pPr>
        <w:rPr>
          <w:rFonts w:ascii="Arial" w:hAnsi="Arial" w:cs="Arial"/>
        </w:rPr>
      </w:pPr>
      <w:r>
        <w:rPr>
          <w:rFonts w:ascii="Arial" w:hAnsi="Arial" w:cs="Arial"/>
        </w:rPr>
        <w:t>None</w:t>
      </w:r>
    </w:p>
    <w:p w14:paraId="7E59A2C2" w14:textId="77777777" w:rsidR="00272E40" w:rsidRDefault="00272E40" w:rsidP="00FA64AE">
      <w:pPr>
        <w:rPr>
          <w:rFonts w:ascii="Arial" w:hAnsi="Arial" w:cs="Arial"/>
        </w:rPr>
      </w:pPr>
    </w:p>
    <w:p w14:paraId="5C6B85C3" w14:textId="189226E8" w:rsidR="005556CB" w:rsidRDefault="005556CB" w:rsidP="00FA64AE">
      <w:pPr>
        <w:rPr>
          <w:rFonts w:ascii="Arial" w:hAnsi="Arial" w:cs="Arial"/>
          <w:b/>
          <w:bCs/>
          <w:u w:val="single"/>
        </w:rPr>
      </w:pPr>
      <w:r w:rsidRPr="005556CB">
        <w:rPr>
          <w:rFonts w:ascii="Arial" w:hAnsi="Arial" w:cs="Arial"/>
          <w:b/>
          <w:bCs/>
          <w:u w:val="single"/>
        </w:rPr>
        <w:t>ADDITIONS</w:t>
      </w:r>
    </w:p>
    <w:p w14:paraId="416E61E2" w14:textId="5CC8D46C" w:rsidR="00FB3DA3" w:rsidRDefault="00FB3DA3" w:rsidP="00FB3DA3">
      <w:pPr>
        <w:tabs>
          <w:tab w:val="left" w:pos="3210"/>
        </w:tabs>
        <w:rPr>
          <w:rFonts w:ascii="Arial" w:hAnsi="Arial" w:cs="Arial"/>
        </w:rPr>
      </w:pPr>
    </w:p>
    <w:p w14:paraId="1F8A2B92" w14:textId="1903C3BC" w:rsidR="00FB3DA3" w:rsidRDefault="00FB3DA3" w:rsidP="00FB3DA3">
      <w:pPr>
        <w:tabs>
          <w:tab w:val="left" w:pos="3210"/>
        </w:tabs>
        <w:rPr>
          <w:rFonts w:ascii="Arial" w:hAnsi="Arial" w:cs="Arial"/>
          <w:b/>
          <w:bCs/>
          <w:u w:val="single"/>
        </w:rPr>
      </w:pPr>
      <w:r w:rsidRPr="00FB3DA3">
        <w:rPr>
          <w:rFonts w:ascii="Arial" w:hAnsi="Arial" w:cs="Arial"/>
          <w:b/>
          <w:bCs/>
          <w:u w:val="single"/>
        </w:rPr>
        <w:t>ADMINISTRATOR’S REPORT</w:t>
      </w:r>
    </w:p>
    <w:p w14:paraId="4078BAE5" w14:textId="72A6B47C" w:rsidR="00FB3DA3" w:rsidRPr="00FB3DA3" w:rsidRDefault="00FB3DA3" w:rsidP="00FB3DA3">
      <w:pPr>
        <w:tabs>
          <w:tab w:val="left" w:pos="3210"/>
        </w:tabs>
        <w:rPr>
          <w:rFonts w:ascii="Arial" w:hAnsi="Arial" w:cs="Arial"/>
          <w:b/>
          <w:bCs/>
        </w:rPr>
      </w:pPr>
    </w:p>
    <w:p w14:paraId="6BD3283E" w14:textId="3CA92C0E" w:rsidR="0016491D" w:rsidRDefault="00DD4C8D" w:rsidP="00F51882">
      <w:pPr>
        <w:rPr>
          <w:rFonts w:ascii="Arial" w:hAnsi="Arial" w:cs="Arial"/>
          <w:b/>
          <w:bCs/>
          <w:u w:val="single"/>
        </w:rPr>
      </w:pPr>
      <w:r>
        <w:rPr>
          <w:rFonts w:ascii="Arial" w:hAnsi="Arial" w:cs="Arial"/>
          <w:b/>
          <w:bCs/>
          <w:u w:val="single"/>
        </w:rPr>
        <w:t>M</w:t>
      </w:r>
      <w:r w:rsidR="0016491D" w:rsidRPr="0016491D">
        <w:rPr>
          <w:rFonts w:ascii="Arial" w:hAnsi="Arial" w:cs="Arial"/>
          <w:b/>
          <w:bCs/>
          <w:u w:val="single"/>
        </w:rPr>
        <w:t>AEO Conference</w:t>
      </w:r>
    </w:p>
    <w:p w14:paraId="30C9A8A6" w14:textId="0156BC9E" w:rsidR="0016491D" w:rsidRDefault="00DD4C8D" w:rsidP="00F51882">
      <w:pPr>
        <w:rPr>
          <w:rFonts w:ascii="Arial" w:hAnsi="Arial" w:cs="Arial"/>
        </w:rPr>
      </w:pPr>
      <w:r>
        <w:rPr>
          <w:rFonts w:ascii="Arial" w:hAnsi="Arial" w:cs="Arial"/>
        </w:rPr>
        <w:t>Mrs. Loibel wanted to mention a few housekeeping notes concerning the upcoming MAEO Conference.</w:t>
      </w:r>
    </w:p>
    <w:p w14:paraId="396DC952" w14:textId="4427CAA3" w:rsidR="00DD4C8D" w:rsidRDefault="00DD4C8D" w:rsidP="00DD4C8D">
      <w:pPr>
        <w:pStyle w:val="ListParagraph"/>
        <w:numPr>
          <w:ilvl w:val="0"/>
          <w:numId w:val="38"/>
        </w:numPr>
        <w:rPr>
          <w:rFonts w:ascii="Arial" w:hAnsi="Arial" w:cs="Arial"/>
        </w:rPr>
      </w:pPr>
      <w:r>
        <w:rPr>
          <w:rFonts w:ascii="Arial" w:hAnsi="Arial" w:cs="Arial"/>
        </w:rPr>
        <w:t xml:space="preserve">Restaurant </w:t>
      </w:r>
      <w:r w:rsidR="004F0510">
        <w:rPr>
          <w:rFonts w:ascii="Arial" w:hAnsi="Arial" w:cs="Arial"/>
        </w:rPr>
        <w:t>is closed for renovations</w:t>
      </w:r>
      <w:r>
        <w:rPr>
          <w:rFonts w:ascii="Arial" w:hAnsi="Arial" w:cs="Arial"/>
        </w:rPr>
        <w:t xml:space="preserve"> </w:t>
      </w:r>
      <w:r w:rsidR="004F0510">
        <w:rPr>
          <w:rFonts w:ascii="Arial" w:hAnsi="Arial" w:cs="Arial"/>
        </w:rPr>
        <w:t>but</w:t>
      </w:r>
      <w:r>
        <w:rPr>
          <w:rFonts w:ascii="Arial" w:hAnsi="Arial" w:cs="Arial"/>
        </w:rPr>
        <w:t xml:space="preserve"> the pub </w:t>
      </w:r>
      <w:r w:rsidR="004F0510">
        <w:rPr>
          <w:rFonts w:ascii="Arial" w:hAnsi="Arial" w:cs="Arial"/>
        </w:rPr>
        <w:t>will be</w:t>
      </w:r>
      <w:r>
        <w:rPr>
          <w:rFonts w:ascii="Arial" w:hAnsi="Arial" w:cs="Arial"/>
        </w:rPr>
        <w:t xml:space="preserve"> open for business.</w:t>
      </w:r>
    </w:p>
    <w:p w14:paraId="00A1163E" w14:textId="145FB06D" w:rsidR="00DD4C8D" w:rsidRDefault="00DD4C8D" w:rsidP="00DD4C8D">
      <w:pPr>
        <w:pStyle w:val="ListParagraph"/>
        <w:numPr>
          <w:ilvl w:val="0"/>
          <w:numId w:val="38"/>
        </w:numPr>
        <w:rPr>
          <w:rFonts w:ascii="Arial" w:hAnsi="Arial" w:cs="Arial"/>
        </w:rPr>
      </w:pPr>
      <w:r>
        <w:rPr>
          <w:rFonts w:ascii="Arial" w:hAnsi="Arial" w:cs="Arial"/>
        </w:rPr>
        <w:t>No longer an indoor pool.</w:t>
      </w:r>
    </w:p>
    <w:p w14:paraId="7BAFCCA1" w14:textId="36000A4F" w:rsidR="00DD4C8D" w:rsidRDefault="00DD4C8D" w:rsidP="00DD4C8D">
      <w:pPr>
        <w:pStyle w:val="ListParagraph"/>
        <w:numPr>
          <w:ilvl w:val="0"/>
          <w:numId w:val="38"/>
        </w:numPr>
        <w:rPr>
          <w:rFonts w:ascii="Arial" w:hAnsi="Arial" w:cs="Arial"/>
        </w:rPr>
      </w:pPr>
      <w:r>
        <w:rPr>
          <w:rFonts w:ascii="Arial" w:hAnsi="Arial" w:cs="Arial"/>
        </w:rPr>
        <w:t>Dinner on your own Monday evening.</w:t>
      </w:r>
    </w:p>
    <w:p w14:paraId="684C84DE" w14:textId="5618F92C" w:rsidR="00DD4C8D" w:rsidRDefault="00DD4C8D" w:rsidP="00DD4C8D">
      <w:pPr>
        <w:pStyle w:val="ListParagraph"/>
        <w:numPr>
          <w:ilvl w:val="0"/>
          <w:numId w:val="38"/>
        </w:numPr>
        <w:rPr>
          <w:rFonts w:ascii="Arial" w:hAnsi="Arial" w:cs="Arial"/>
        </w:rPr>
      </w:pPr>
      <w:r>
        <w:rPr>
          <w:rFonts w:ascii="Arial" w:hAnsi="Arial" w:cs="Arial"/>
        </w:rPr>
        <w:t>Crab Feast will not be held at the hotel.  It has been moved to the Crab Bag located at 13005 Coastal Highway.  You must provide your own transportation to this event.</w:t>
      </w:r>
    </w:p>
    <w:p w14:paraId="241FA214" w14:textId="3A9841D4" w:rsidR="00DD4C8D" w:rsidRDefault="00DD4C8D" w:rsidP="00DD4C8D">
      <w:pPr>
        <w:pStyle w:val="ListParagraph"/>
        <w:numPr>
          <w:ilvl w:val="0"/>
          <w:numId w:val="38"/>
        </w:numPr>
        <w:rPr>
          <w:rFonts w:ascii="Arial" w:hAnsi="Arial" w:cs="Arial"/>
        </w:rPr>
      </w:pPr>
      <w:r>
        <w:rPr>
          <w:rFonts w:ascii="Arial" w:hAnsi="Arial" w:cs="Arial"/>
        </w:rPr>
        <w:lastRenderedPageBreak/>
        <w:t>No afternoon snack Tuesday or Thursday.</w:t>
      </w:r>
    </w:p>
    <w:p w14:paraId="34ABD2B5" w14:textId="7E2246A4" w:rsidR="00DD4C8D" w:rsidRDefault="00DD4C8D" w:rsidP="00DD4C8D">
      <w:pPr>
        <w:pStyle w:val="ListParagraph"/>
        <w:numPr>
          <w:ilvl w:val="0"/>
          <w:numId w:val="38"/>
        </w:numPr>
        <w:rPr>
          <w:rFonts w:ascii="Arial" w:hAnsi="Arial" w:cs="Arial"/>
        </w:rPr>
      </w:pPr>
      <w:r>
        <w:rPr>
          <w:rFonts w:ascii="Arial" w:hAnsi="Arial" w:cs="Arial"/>
        </w:rPr>
        <w:t>Aggressive renovation – supply chain issues and some rooms may not have all of the furniture.</w:t>
      </w:r>
    </w:p>
    <w:p w14:paraId="7D1FA43C" w14:textId="03FCFF9D" w:rsidR="00DD4C8D" w:rsidRDefault="00DD4C8D" w:rsidP="00DD4C8D">
      <w:pPr>
        <w:pStyle w:val="ListParagraph"/>
        <w:numPr>
          <w:ilvl w:val="0"/>
          <w:numId w:val="38"/>
        </w:numPr>
        <w:rPr>
          <w:rFonts w:ascii="Arial" w:hAnsi="Arial" w:cs="Arial"/>
        </w:rPr>
      </w:pPr>
      <w:r>
        <w:rPr>
          <w:rFonts w:ascii="Arial" w:hAnsi="Arial" w:cs="Arial"/>
        </w:rPr>
        <w:t>Some people will be relocated to the Carousel or Princess Royal – shuttle service will be provided during the conference.</w:t>
      </w:r>
    </w:p>
    <w:p w14:paraId="000F5BD2" w14:textId="17DF8A74" w:rsidR="00DD4C8D" w:rsidRPr="00DD4C8D" w:rsidRDefault="00DD4C8D" w:rsidP="00DD4C8D">
      <w:pPr>
        <w:pStyle w:val="ListParagraph"/>
        <w:numPr>
          <w:ilvl w:val="0"/>
          <w:numId w:val="38"/>
        </w:numPr>
        <w:rPr>
          <w:rFonts w:ascii="Arial" w:hAnsi="Arial" w:cs="Arial"/>
        </w:rPr>
      </w:pPr>
      <w:r>
        <w:rPr>
          <w:rFonts w:ascii="Arial" w:hAnsi="Arial" w:cs="Arial"/>
        </w:rPr>
        <w:t>Business meeting begins at 5:15 pm on Monday.</w:t>
      </w:r>
    </w:p>
    <w:p w14:paraId="225A5796" w14:textId="7EDEC871" w:rsidR="006E3034" w:rsidRDefault="006E3034" w:rsidP="00F51882">
      <w:pPr>
        <w:rPr>
          <w:rFonts w:ascii="Arial" w:hAnsi="Arial" w:cs="Arial"/>
        </w:rPr>
      </w:pPr>
    </w:p>
    <w:p w14:paraId="323A8A6F" w14:textId="3C97DFC4" w:rsidR="006E3034" w:rsidRDefault="00DD4C8D" w:rsidP="006E3034">
      <w:pPr>
        <w:rPr>
          <w:rFonts w:ascii="Arial" w:eastAsiaTheme="minorHAnsi" w:hAnsi="Arial" w:cs="Arial"/>
          <w:b/>
          <w:bCs/>
          <w:color w:val="444444"/>
          <w:u w:val="single"/>
          <w:shd w:val="clear" w:color="auto" w:fill="FFFFFF"/>
        </w:rPr>
      </w:pPr>
      <w:r>
        <w:rPr>
          <w:rFonts w:ascii="Arial" w:eastAsiaTheme="minorHAnsi" w:hAnsi="Arial" w:cs="Arial"/>
          <w:b/>
          <w:bCs/>
          <w:color w:val="444444"/>
          <w:u w:val="single"/>
          <w:shd w:val="clear" w:color="auto" w:fill="FFFFFF"/>
        </w:rPr>
        <w:t>Legislative Update</w:t>
      </w:r>
      <w:r w:rsidR="004F0510">
        <w:rPr>
          <w:rFonts w:ascii="Arial" w:eastAsiaTheme="minorHAnsi" w:hAnsi="Arial" w:cs="Arial"/>
          <w:b/>
          <w:bCs/>
          <w:color w:val="444444"/>
          <w:u w:val="single"/>
          <w:shd w:val="clear" w:color="auto" w:fill="FFFFFF"/>
        </w:rPr>
        <w:t xml:space="preserve"> – Bills Passed during Session</w:t>
      </w:r>
    </w:p>
    <w:p w14:paraId="32182299" w14:textId="77777777" w:rsidR="00DD4C8D" w:rsidRPr="00DD4C8D" w:rsidRDefault="00DD4C8D" w:rsidP="00DD4C8D">
      <w:pPr>
        <w:numPr>
          <w:ilvl w:val="0"/>
          <w:numId w:val="39"/>
        </w:numPr>
        <w:rPr>
          <w:rFonts w:ascii="Arial" w:hAnsi="Arial" w:cs="Arial"/>
        </w:rPr>
      </w:pPr>
      <w:r w:rsidRPr="00DD4C8D">
        <w:rPr>
          <w:rFonts w:ascii="Arial" w:hAnsi="Arial" w:cs="Arial"/>
          <w:b/>
          <w:bCs/>
        </w:rPr>
        <w:t>HB192/SB269</w:t>
      </w:r>
      <w:r w:rsidRPr="00DD4C8D">
        <w:rPr>
          <w:rFonts w:ascii="Arial" w:hAnsi="Arial" w:cs="Arial"/>
        </w:rPr>
        <w:t xml:space="preserve"> – A person may not make a monetary donation using any currency other than United States currency to a person required to register under § 13–306 or § 13–307 of this title. (b) (1) A campaign finance entity may not accept a monetary contribution made using any currency other than united states currency. (2) a person required to register under § 13–306 or § 13–307 of this title may not accept a monetary donation made using any currency other than United States currency.</w:t>
      </w:r>
    </w:p>
    <w:p w14:paraId="62F4264A" w14:textId="77777777" w:rsidR="00DD4C8D" w:rsidRPr="00DD4C8D" w:rsidRDefault="00DD4C8D" w:rsidP="00DD4C8D">
      <w:pPr>
        <w:numPr>
          <w:ilvl w:val="0"/>
          <w:numId w:val="39"/>
        </w:numPr>
        <w:rPr>
          <w:rFonts w:ascii="Arial" w:hAnsi="Arial" w:cs="Arial"/>
        </w:rPr>
      </w:pPr>
      <w:r w:rsidRPr="00DD4C8D">
        <w:rPr>
          <w:rFonts w:ascii="Arial" w:hAnsi="Arial" w:cs="Arial"/>
          <w:b/>
          <w:bCs/>
        </w:rPr>
        <w:t>SB35/HB58</w:t>
      </w:r>
      <w:r w:rsidRPr="00DD4C8D">
        <w:rPr>
          <w:rFonts w:ascii="Arial" w:hAnsi="Arial" w:cs="Arial"/>
        </w:rPr>
        <w:t xml:space="preserve"> - For the purpose of establishing enhanced requirements under the Open Meetings Act for the State Ethics Commission; requiring the Department of Information Technology to provide the technical staff, support, and equipment necessary to live stream the open meetings of the State Ethics Commission; and generally relating to the Open Meetings Act.</w:t>
      </w:r>
    </w:p>
    <w:p w14:paraId="4B6DD580" w14:textId="77777777" w:rsidR="00DD4C8D" w:rsidRPr="00DD4C8D" w:rsidRDefault="00DD4C8D" w:rsidP="00DD4C8D">
      <w:pPr>
        <w:numPr>
          <w:ilvl w:val="0"/>
          <w:numId w:val="39"/>
        </w:numPr>
        <w:rPr>
          <w:rFonts w:ascii="Arial" w:hAnsi="Arial" w:cs="Arial"/>
        </w:rPr>
      </w:pPr>
      <w:r w:rsidRPr="00DD4C8D">
        <w:rPr>
          <w:rFonts w:ascii="Arial" w:hAnsi="Arial" w:cs="Arial"/>
          <w:b/>
          <w:bCs/>
        </w:rPr>
        <w:t>SB287/HB509</w:t>
      </w:r>
      <w:r w:rsidRPr="00DD4C8D">
        <w:rPr>
          <w:rFonts w:ascii="Arial" w:hAnsi="Arial" w:cs="Arial"/>
        </w:rPr>
        <w:t xml:space="preserve"> - Requires the State Board of Elections to maintain a portal on its website through which municipalities submit election results; requiring the State Board to publish municipal election results on its website; and generally relating to the publication of municipal election results by the State Board of Elections</w:t>
      </w:r>
    </w:p>
    <w:p w14:paraId="4FA46990" w14:textId="77777777" w:rsidR="00DD4C8D" w:rsidRPr="00DD4C8D" w:rsidRDefault="00DD4C8D" w:rsidP="00DD4C8D">
      <w:pPr>
        <w:numPr>
          <w:ilvl w:val="0"/>
          <w:numId w:val="39"/>
        </w:numPr>
        <w:rPr>
          <w:rFonts w:ascii="Arial" w:hAnsi="Arial" w:cs="Arial"/>
        </w:rPr>
      </w:pPr>
      <w:r w:rsidRPr="00DD4C8D">
        <w:rPr>
          <w:rFonts w:ascii="Arial" w:hAnsi="Arial" w:cs="Arial"/>
          <w:b/>
          <w:bCs/>
        </w:rPr>
        <w:t>SB379/HB535</w:t>
      </w:r>
      <w:r w:rsidRPr="00DD4C8D">
        <w:rPr>
          <w:rFonts w:ascii="Arial" w:hAnsi="Arial" w:cs="Arial"/>
        </w:rPr>
        <w:t xml:space="preserve"> - For the purpose of requiring that a local board of elections send a ballot to certain voters who have made a request and qualify to vote by absentee ballot not later than a certain number of days before an election; altering the procedures for the canvassing of and curing of errors on absentee and provisional ballots; repealing the requirements that a certain statement of election results be by precinct and that the local boards of elections publish copies of the complete election results in a certain manner; requiring that a certain report of election results by the State Board of Elections be reported by precinct, including reports of the early, absentee, and provisional vote; altering, in a certain year, the date of the statewide primary election and the primary election for municipal offices in Baltimore City; and generally relating to ballot issuance, processing, and reporting procedures and primary election dates</w:t>
      </w:r>
    </w:p>
    <w:p w14:paraId="71729FE3" w14:textId="77777777" w:rsidR="00DD4C8D" w:rsidRPr="00DD4C8D" w:rsidRDefault="00DD4C8D" w:rsidP="00DD4C8D">
      <w:pPr>
        <w:numPr>
          <w:ilvl w:val="0"/>
          <w:numId w:val="39"/>
        </w:numPr>
        <w:rPr>
          <w:rFonts w:ascii="Arial" w:hAnsi="Arial" w:cs="Arial"/>
        </w:rPr>
      </w:pPr>
      <w:r w:rsidRPr="00DD4C8D">
        <w:rPr>
          <w:rFonts w:ascii="Arial" w:hAnsi="Arial" w:cs="Arial"/>
          <w:b/>
          <w:bCs/>
        </w:rPr>
        <w:t>HB1200/SB925</w:t>
      </w:r>
      <w:r w:rsidRPr="00DD4C8D">
        <w:rPr>
          <w:rFonts w:ascii="Arial" w:hAnsi="Arial" w:cs="Arial"/>
        </w:rPr>
        <w:t xml:space="preserve"> - For the purpose of establishing a minimum training course compensation and minimum daily compensation for election judges; requiring the State Board of Elections to reimburse each local board a certain amount of certain compensation that is paid to each returning election judge and to develop and implement a certain market campaign; and generally relating to compensation for election judges.</w:t>
      </w:r>
    </w:p>
    <w:p w14:paraId="556CBADA" w14:textId="77777777" w:rsidR="00DD4C8D" w:rsidRPr="00DD4C8D" w:rsidRDefault="00DD4C8D" w:rsidP="00DD4C8D">
      <w:pPr>
        <w:numPr>
          <w:ilvl w:val="0"/>
          <w:numId w:val="39"/>
        </w:numPr>
        <w:rPr>
          <w:rFonts w:ascii="Arial" w:hAnsi="Arial" w:cs="Arial"/>
        </w:rPr>
      </w:pPr>
      <w:r w:rsidRPr="00DD4C8D">
        <w:rPr>
          <w:rFonts w:ascii="Arial" w:hAnsi="Arial" w:cs="Arial"/>
          <w:b/>
          <w:bCs/>
        </w:rPr>
        <w:lastRenderedPageBreak/>
        <w:t>HB410</w:t>
      </w:r>
      <w:r w:rsidRPr="00DD4C8D">
        <w:rPr>
          <w:rFonts w:ascii="Arial" w:hAnsi="Arial" w:cs="Arial"/>
        </w:rPr>
        <w:t xml:space="preserve"> - For the purpose of prohibiting a local board of elections from voting to change the location of a polling place unless the local board first holds a meeting to discuss the proposed change and provides an opportunity for interested individuals and organizations to testify on the proposed change at the meeting; requiring the local board to provide written notice of the meeting to certain individuals and organizations; requiring each local board to submit a polling place plan to the State Board of Elections for approval by a certain time before each statewide primary election; establishing requirements and a prohibition for a polling place plan; requiring a local board to submit a revised polling place plan to the State Board if the State Board rejects a polling place plan; requiring certain local boards to submit certain information to the State Board concerning certain precincts at a certain time; prohibiting a person from influencing or attempting to influence, through certain means, a voter’s decision whether to vote by any lawful means; altering, in a certain year, the date of the statewide primary election and the primary election for municipal offices in Baltimore City; and generally relating to elections.</w:t>
      </w:r>
    </w:p>
    <w:p w14:paraId="474932E8" w14:textId="77777777" w:rsidR="00DD4C8D" w:rsidRPr="00DD4C8D" w:rsidRDefault="00DD4C8D" w:rsidP="00DD4C8D">
      <w:pPr>
        <w:numPr>
          <w:ilvl w:val="0"/>
          <w:numId w:val="39"/>
        </w:numPr>
        <w:rPr>
          <w:rFonts w:ascii="Arial" w:hAnsi="Arial" w:cs="Arial"/>
        </w:rPr>
      </w:pPr>
      <w:r w:rsidRPr="00DD4C8D">
        <w:rPr>
          <w:rFonts w:ascii="Arial" w:hAnsi="Arial" w:cs="Arial"/>
          <w:b/>
          <w:bCs/>
        </w:rPr>
        <w:t>SB863/HB899</w:t>
      </w:r>
      <w:r w:rsidRPr="00DD4C8D">
        <w:rPr>
          <w:rFonts w:ascii="Arial" w:hAnsi="Arial" w:cs="Arial"/>
        </w:rPr>
        <w:t xml:space="preserve"> - For the purpose of altering requirements for the removal from office of the State Administrator of Elections; repealing the authority of the State Administrator to continue to serve in office until a successor is appointed and confirmed following a certain vote for removal of the State Administrator; and generally relating to the removal from office of the State Administrator of Elections.</w:t>
      </w:r>
    </w:p>
    <w:p w14:paraId="5E32D5D5" w14:textId="77777777" w:rsidR="00DD4C8D" w:rsidRPr="00DD4C8D" w:rsidRDefault="00DD4C8D" w:rsidP="00DD4C8D">
      <w:pPr>
        <w:numPr>
          <w:ilvl w:val="0"/>
          <w:numId w:val="39"/>
        </w:numPr>
        <w:rPr>
          <w:rFonts w:ascii="Arial" w:hAnsi="Arial" w:cs="Arial"/>
        </w:rPr>
      </w:pPr>
      <w:r w:rsidRPr="00DD4C8D">
        <w:rPr>
          <w:rFonts w:ascii="Arial" w:hAnsi="Arial" w:cs="Arial"/>
          <w:b/>
          <w:bCs/>
        </w:rPr>
        <w:t>HB636</w:t>
      </w:r>
      <w:r w:rsidRPr="00DD4C8D">
        <w:rPr>
          <w:rFonts w:ascii="Arial" w:hAnsi="Arial" w:cs="Arial"/>
        </w:rPr>
        <w:t xml:space="preserve"> - For the purpose of altering the definition of “personal information” for purposes of certain provisions of the Public Information Act to include an individual’s e–mail address; requiring certain custodians to deny inspection of certain records of certain e–mail addresses and certain telephone numbers except under certain circumstances; requiring certain custodians to allow inspection of certain records of business e–mail addresses under the same circumstances as inspection of certain records of business addresses and telephone numbers; and generally relating to inspection of e–mail addresses and telephone numbers under the Public Information Act</w:t>
      </w:r>
      <w:r w:rsidRPr="00DD4C8D">
        <w:t>.</w:t>
      </w:r>
    </w:p>
    <w:p w14:paraId="266A9D13" w14:textId="28535FA2" w:rsidR="0016491D" w:rsidRDefault="00DD4C8D" w:rsidP="00F51882">
      <w:pPr>
        <w:rPr>
          <w:rFonts w:ascii="Arial" w:hAnsi="Arial" w:cs="Arial"/>
          <w:b/>
          <w:bCs/>
          <w:u w:val="single"/>
        </w:rPr>
      </w:pPr>
      <w:r>
        <w:rPr>
          <w:rFonts w:ascii="Arial" w:hAnsi="Arial" w:cs="Arial"/>
          <w:b/>
          <w:bCs/>
          <w:u w:val="single"/>
        </w:rPr>
        <w:t>New Voting System – 2026 Election</w:t>
      </w:r>
    </w:p>
    <w:p w14:paraId="3AAF60B1" w14:textId="450A2275" w:rsidR="006E3034" w:rsidRDefault="00DD4C8D" w:rsidP="00F51882">
      <w:pPr>
        <w:rPr>
          <w:rFonts w:ascii="Arial" w:hAnsi="Arial" w:cs="Arial"/>
        </w:rPr>
      </w:pPr>
      <w:r>
        <w:rPr>
          <w:rFonts w:ascii="Arial" w:hAnsi="Arial" w:cs="Arial"/>
        </w:rPr>
        <w:t xml:space="preserve">SBE is continuing to progress through the project initiation and planning phases.  To date, the request for a Major IT Development Project determination by the Department of Information Technology has been submitted along with the Information Technology Project Request.  While SBE awaits the MITDP determination, they have received approval of the ITPR from DoIT for the NVS project.  </w:t>
      </w:r>
    </w:p>
    <w:p w14:paraId="1CDB09B7" w14:textId="1A1076F1" w:rsidR="00F2770B" w:rsidRDefault="00F2770B" w:rsidP="00F51882">
      <w:pPr>
        <w:rPr>
          <w:rFonts w:ascii="Arial" w:hAnsi="Arial" w:cs="Arial"/>
        </w:rPr>
      </w:pPr>
    </w:p>
    <w:p w14:paraId="04AFBDA4" w14:textId="6F2F6ABF" w:rsidR="00F2770B" w:rsidRDefault="00C43F8F" w:rsidP="00F51882">
      <w:pPr>
        <w:rPr>
          <w:rFonts w:ascii="Arial" w:hAnsi="Arial" w:cs="Arial"/>
          <w:b/>
          <w:bCs/>
          <w:u w:val="single"/>
        </w:rPr>
      </w:pPr>
      <w:r>
        <w:rPr>
          <w:rFonts w:ascii="Arial" w:hAnsi="Arial" w:cs="Arial"/>
          <w:b/>
          <w:bCs/>
          <w:u w:val="single"/>
        </w:rPr>
        <w:t>New Pollbook Update</w:t>
      </w:r>
    </w:p>
    <w:p w14:paraId="32412F20" w14:textId="13EA2B95" w:rsidR="00C43F8F" w:rsidRDefault="00C43F8F" w:rsidP="00C43F8F">
      <w:pPr>
        <w:rPr>
          <w:rFonts w:ascii="Arial" w:hAnsi="Arial" w:cs="Arial"/>
        </w:rPr>
      </w:pPr>
      <w:r>
        <w:rPr>
          <w:rFonts w:ascii="Arial" w:hAnsi="Arial" w:cs="Arial"/>
        </w:rPr>
        <w:t>The tablets for the new pollbook solution arrived in Maryland the week of March 13</w:t>
      </w:r>
      <w:r w:rsidRPr="00DA5D8C">
        <w:rPr>
          <w:rFonts w:ascii="Arial" w:hAnsi="Arial" w:cs="Arial"/>
          <w:vertAlign w:val="superscript"/>
        </w:rPr>
        <w:t>th</w:t>
      </w:r>
      <w:r>
        <w:rPr>
          <w:rFonts w:ascii="Arial" w:hAnsi="Arial" w:cs="Arial"/>
        </w:rPr>
        <w:t>.  The hardware quality check was scheduled to begin on March 27</w:t>
      </w:r>
      <w:r w:rsidRPr="00DA5D8C">
        <w:rPr>
          <w:rFonts w:ascii="Arial" w:hAnsi="Arial" w:cs="Arial"/>
          <w:vertAlign w:val="superscript"/>
        </w:rPr>
        <w:t>th</w:t>
      </w:r>
      <w:r>
        <w:rPr>
          <w:rFonts w:ascii="Arial" w:hAnsi="Arial" w:cs="Arial"/>
        </w:rPr>
        <w:t xml:space="preserve"> with a planned completion day of May 12, 2023.  In addition, a team from the pollbook vendor arrived in Maryland and began the setup and configuration of the 9,000 </w:t>
      </w:r>
      <w:r>
        <w:rPr>
          <w:rFonts w:ascii="Arial" w:hAnsi="Arial" w:cs="Arial"/>
        </w:rPr>
        <w:lastRenderedPageBreak/>
        <w:t>tablets on April 24, 2023.  Once fully configured and tested, the tablets will be packaged and delivered to the local boards for further integration testing this summer.  Additional ancillary equipment continues to be ordered and shipped to SBE in preparation for the final packaging and delivery to the local boards.  SBE has established a Quality Control team at the warehouse to confirm the tablets and ancillary equipment meet all quality metrics as the vendor completes their tasks.  One of the goals of the pollbook project is to establish an open line of communication and a collaborative dialogue between the local boards and SBE during the final stages of pollbook development, testing and configuration.  To that end, a local board subcommittee has been created which I have been selected as a participant.  We are currently holding weekly meetings to review and discuss the pollbook project progress and work towards making the transition to the new pollbooks as seamless as possible. Development of the new pollbook solution is scheduled to be ready for statewide integration testing by July 2023.</w:t>
      </w:r>
    </w:p>
    <w:p w14:paraId="4548858C" w14:textId="77777777" w:rsidR="00C43F8F" w:rsidRDefault="00C43F8F" w:rsidP="00C43F8F">
      <w:pPr>
        <w:rPr>
          <w:rFonts w:ascii="Arial" w:hAnsi="Arial" w:cs="Arial"/>
        </w:rPr>
      </w:pPr>
    </w:p>
    <w:p w14:paraId="71161F34" w14:textId="1D351B2D" w:rsidR="00E16AD2" w:rsidRDefault="00E16AD2" w:rsidP="001D0F9E">
      <w:pPr>
        <w:rPr>
          <w:rFonts w:ascii="Arial" w:eastAsiaTheme="minorHAnsi" w:hAnsi="Arial" w:cs="Arial"/>
          <w:b/>
          <w:bCs/>
          <w:color w:val="444444"/>
          <w:u w:val="single"/>
          <w:shd w:val="clear" w:color="auto" w:fill="FFFFFF"/>
        </w:rPr>
      </w:pPr>
      <w:r w:rsidRPr="00E16AD2">
        <w:rPr>
          <w:rFonts w:ascii="Arial" w:eastAsiaTheme="minorHAnsi" w:hAnsi="Arial" w:cs="Arial"/>
          <w:b/>
          <w:bCs/>
          <w:color w:val="444444"/>
          <w:u w:val="single"/>
          <w:shd w:val="clear" w:color="auto" w:fill="FFFFFF"/>
        </w:rPr>
        <w:t>Polling Place Consolidation Proposal</w:t>
      </w:r>
    </w:p>
    <w:p w14:paraId="2F306157" w14:textId="539E5742" w:rsidR="00E16AD2" w:rsidRDefault="00C43F8F" w:rsidP="001D0F9E">
      <w:pPr>
        <w:rPr>
          <w:rFonts w:ascii="Arial" w:eastAsiaTheme="minorHAnsi" w:hAnsi="Arial" w:cs="Arial"/>
          <w:color w:val="444444"/>
          <w:shd w:val="clear" w:color="auto" w:fill="FFFFFF"/>
        </w:rPr>
      </w:pPr>
      <w:r>
        <w:rPr>
          <w:rFonts w:ascii="Arial" w:eastAsiaTheme="minorHAnsi" w:hAnsi="Arial" w:cs="Arial"/>
          <w:color w:val="444444"/>
          <w:shd w:val="clear" w:color="auto" w:fill="FFFFFF"/>
        </w:rPr>
        <w:t xml:space="preserve">A special meeting was held on May 1, 2023 to allow for public comment on the Polling Place Consolidation Proposal.  Four guests were in attendance.  Senator Mike McKay, Mayor Raymond Morriss, Kathy Cornwell, WCBC Radio, and John Fetchero.  Mrs. Loibel presented a power point presentation of the proposal and accepted public comment.  Mrs. Loibel explained that a vote on the proposal will take place at the next regularly scheduled board meeting on May 3, 2023.    </w:t>
      </w:r>
    </w:p>
    <w:p w14:paraId="3A357518" w14:textId="77777777" w:rsidR="00C43F8F" w:rsidRDefault="00C43F8F" w:rsidP="001D0F9E">
      <w:pPr>
        <w:rPr>
          <w:rFonts w:ascii="Arial" w:eastAsiaTheme="minorHAnsi" w:hAnsi="Arial" w:cs="Arial"/>
          <w:color w:val="444444"/>
          <w:shd w:val="clear" w:color="auto" w:fill="FFFFFF"/>
        </w:rPr>
      </w:pPr>
    </w:p>
    <w:tbl>
      <w:tblPr>
        <w:tblStyle w:val="TableGrid3"/>
        <w:tblW w:w="5000" w:type="pct"/>
        <w:jc w:val="center"/>
        <w:tblLook w:val="04A0" w:firstRow="1" w:lastRow="0" w:firstColumn="1" w:lastColumn="0" w:noHBand="0" w:noVBand="1"/>
      </w:tblPr>
      <w:tblGrid>
        <w:gridCol w:w="1798"/>
        <w:gridCol w:w="1000"/>
        <w:gridCol w:w="1193"/>
        <w:gridCol w:w="1507"/>
        <w:gridCol w:w="1297"/>
        <w:gridCol w:w="1835"/>
      </w:tblGrid>
      <w:tr w:rsidR="00C43F8F" w:rsidRPr="00DA5D8C" w14:paraId="07C4DE74" w14:textId="77777777" w:rsidTr="00DB096E">
        <w:trPr>
          <w:trHeight w:val="455"/>
          <w:jc w:val="center"/>
        </w:trPr>
        <w:tc>
          <w:tcPr>
            <w:tcW w:w="877" w:type="pct"/>
            <w:vAlign w:val="center"/>
          </w:tcPr>
          <w:p w14:paraId="14E6419D" w14:textId="77777777" w:rsidR="00C43F8F" w:rsidRPr="00DA5D8C" w:rsidRDefault="00C43F8F" w:rsidP="00DB096E">
            <w:pPr>
              <w:jc w:val="center"/>
            </w:pPr>
            <w:r w:rsidRPr="00DA5D8C">
              <w:t>District/Precinct</w:t>
            </w:r>
          </w:p>
        </w:tc>
        <w:tc>
          <w:tcPr>
            <w:tcW w:w="650" w:type="pct"/>
          </w:tcPr>
          <w:p w14:paraId="606FE452" w14:textId="77777777" w:rsidR="00C43F8F" w:rsidRPr="00DA5D8C" w:rsidRDefault="00C43F8F" w:rsidP="00DB096E">
            <w:pPr>
              <w:jc w:val="center"/>
              <w:rPr>
                <w:sz w:val="22"/>
                <w:szCs w:val="22"/>
              </w:rPr>
            </w:pPr>
            <w:r w:rsidRPr="00DA5D8C">
              <w:rPr>
                <w:sz w:val="22"/>
                <w:szCs w:val="22"/>
              </w:rPr>
              <w:t>New District/</w:t>
            </w:r>
          </w:p>
          <w:p w14:paraId="3F971826" w14:textId="77777777" w:rsidR="00C43F8F" w:rsidRPr="00DA5D8C" w:rsidRDefault="00C43F8F" w:rsidP="00DB096E">
            <w:pPr>
              <w:jc w:val="center"/>
              <w:rPr>
                <w:sz w:val="22"/>
                <w:szCs w:val="22"/>
              </w:rPr>
            </w:pPr>
            <w:r w:rsidRPr="00DA5D8C">
              <w:rPr>
                <w:sz w:val="22"/>
                <w:szCs w:val="22"/>
              </w:rPr>
              <w:t>Precinct Name</w:t>
            </w:r>
          </w:p>
        </w:tc>
        <w:tc>
          <w:tcPr>
            <w:tcW w:w="762" w:type="pct"/>
            <w:vAlign w:val="center"/>
          </w:tcPr>
          <w:p w14:paraId="22863509" w14:textId="77777777" w:rsidR="00C43F8F" w:rsidRPr="00DA5D8C" w:rsidRDefault="00C43F8F" w:rsidP="00DB096E">
            <w:pPr>
              <w:jc w:val="center"/>
              <w:rPr>
                <w:sz w:val="22"/>
                <w:szCs w:val="22"/>
              </w:rPr>
            </w:pPr>
            <w:r w:rsidRPr="00DA5D8C">
              <w:rPr>
                <w:sz w:val="22"/>
                <w:szCs w:val="22"/>
              </w:rPr>
              <w:t>Legislative District</w:t>
            </w:r>
          </w:p>
        </w:tc>
        <w:tc>
          <w:tcPr>
            <w:tcW w:w="944" w:type="pct"/>
            <w:vAlign w:val="center"/>
          </w:tcPr>
          <w:p w14:paraId="11AD5BD6" w14:textId="77777777" w:rsidR="00C43F8F" w:rsidRPr="00DA5D8C" w:rsidRDefault="00C43F8F" w:rsidP="00DB096E">
            <w:pPr>
              <w:jc w:val="center"/>
              <w:rPr>
                <w:sz w:val="22"/>
                <w:szCs w:val="22"/>
              </w:rPr>
            </w:pPr>
            <w:r w:rsidRPr="00DA5D8C">
              <w:rPr>
                <w:sz w:val="22"/>
                <w:szCs w:val="22"/>
              </w:rPr>
              <w:t>Proposed Action</w:t>
            </w:r>
          </w:p>
        </w:tc>
        <w:tc>
          <w:tcPr>
            <w:tcW w:w="633" w:type="pct"/>
            <w:vAlign w:val="center"/>
          </w:tcPr>
          <w:p w14:paraId="42A8D1BF" w14:textId="77777777" w:rsidR="00C43F8F" w:rsidRPr="00DA5D8C" w:rsidRDefault="00C43F8F" w:rsidP="00DB096E">
            <w:pPr>
              <w:jc w:val="center"/>
              <w:rPr>
                <w:sz w:val="22"/>
                <w:szCs w:val="22"/>
              </w:rPr>
            </w:pPr>
            <w:r w:rsidRPr="00DA5D8C">
              <w:rPr>
                <w:sz w:val="22"/>
                <w:szCs w:val="22"/>
              </w:rPr>
              <w:t>Registration Numbers</w:t>
            </w:r>
          </w:p>
        </w:tc>
        <w:tc>
          <w:tcPr>
            <w:tcW w:w="1134" w:type="pct"/>
            <w:vAlign w:val="center"/>
          </w:tcPr>
          <w:p w14:paraId="61835E48" w14:textId="77777777" w:rsidR="00C43F8F" w:rsidRPr="00DA5D8C" w:rsidRDefault="00C43F8F" w:rsidP="00DB096E">
            <w:pPr>
              <w:jc w:val="center"/>
              <w:rPr>
                <w:sz w:val="22"/>
                <w:szCs w:val="22"/>
              </w:rPr>
            </w:pPr>
            <w:r w:rsidRPr="00DA5D8C">
              <w:rPr>
                <w:sz w:val="22"/>
                <w:szCs w:val="22"/>
              </w:rPr>
              <w:t>New Polling Place Name</w:t>
            </w:r>
          </w:p>
        </w:tc>
      </w:tr>
      <w:tr w:rsidR="00C43F8F" w:rsidRPr="00DA5D8C" w14:paraId="5812D4C3" w14:textId="77777777" w:rsidTr="00DB096E">
        <w:trPr>
          <w:trHeight w:val="261"/>
          <w:jc w:val="center"/>
        </w:trPr>
        <w:tc>
          <w:tcPr>
            <w:tcW w:w="877" w:type="pct"/>
            <w:vAlign w:val="center"/>
          </w:tcPr>
          <w:p w14:paraId="2696CA01" w14:textId="77777777" w:rsidR="00C43F8F" w:rsidRPr="00DA5D8C" w:rsidRDefault="00C43F8F" w:rsidP="00DB096E">
            <w:pPr>
              <w:jc w:val="center"/>
            </w:pPr>
          </w:p>
        </w:tc>
        <w:tc>
          <w:tcPr>
            <w:tcW w:w="650" w:type="pct"/>
          </w:tcPr>
          <w:p w14:paraId="01D0553E" w14:textId="77777777" w:rsidR="00C43F8F" w:rsidRPr="00DA5D8C" w:rsidRDefault="00C43F8F" w:rsidP="00DB096E">
            <w:pPr>
              <w:jc w:val="center"/>
              <w:rPr>
                <w:sz w:val="22"/>
                <w:szCs w:val="22"/>
              </w:rPr>
            </w:pPr>
          </w:p>
        </w:tc>
        <w:tc>
          <w:tcPr>
            <w:tcW w:w="762" w:type="pct"/>
            <w:vAlign w:val="center"/>
          </w:tcPr>
          <w:p w14:paraId="3062ECF0" w14:textId="77777777" w:rsidR="00C43F8F" w:rsidRPr="00DA5D8C" w:rsidRDefault="00C43F8F" w:rsidP="00DB096E">
            <w:pPr>
              <w:jc w:val="center"/>
              <w:rPr>
                <w:sz w:val="22"/>
                <w:szCs w:val="22"/>
              </w:rPr>
            </w:pPr>
          </w:p>
        </w:tc>
        <w:tc>
          <w:tcPr>
            <w:tcW w:w="944" w:type="pct"/>
            <w:vAlign w:val="center"/>
          </w:tcPr>
          <w:p w14:paraId="5E287C9E" w14:textId="77777777" w:rsidR="00C43F8F" w:rsidRPr="00DA5D8C" w:rsidRDefault="00C43F8F" w:rsidP="00DB096E">
            <w:pPr>
              <w:jc w:val="center"/>
              <w:rPr>
                <w:sz w:val="22"/>
                <w:szCs w:val="22"/>
              </w:rPr>
            </w:pPr>
          </w:p>
        </w:tc>
        <w:tc>
          <w:tcPr>
            <w:tcW w:w="633" w:type="pct"/>
            <w:vAlign w:val="center"/>
          </w:tcPr>
          <w:p w14:paraId="5241AA8A" w14:textId="77777777" w:rsidR="00C43F8F" w:rsidRPr="00DA5D8C" w:rsidRDefault="00C43F8F" w:rsidP="00DB096E">
            <w:pPr>
              <w:jc w:val="center"/>
              <w:rPr>
                <w:sz w:val="22"/>
                <w:szCs w:val="22"/>
              </w:rPr>
            </w:pPr>
          </w:p>
        </w:tc>
        <w:tc>
          <w:tcPr>
            <w:tcW w:w="1134" w:type="pct"/>
            <w:vAlign w:val="center"/>
          </w:tcPr>
          <w:p w14:paraId="3C38549D" w14:textId="77777777" w:rsidR="00C43F8F" w:rsidRPr="00DA5D8C" w:rsidRDefault="00C43F8F" w:rsidP="00DB096E">
            <w:pPr>
              <w:jc w:val="center"/>
              <w:rPr>
                <w:sz w:val="22"/>
                <w:szCs w:val="22"/>
              </w:rPr>
            </w:pPr>
          </w:p>
        </w:tc>
      </w:tr>
      <w:tr w:rsidR="00C43F8F" w:rsidRPr="00DA5D8C" w14:paraId="31402985" w14:textId="77777777" w:rsidTr="00DB096E">
        <w:trPr>
          <w:trHeight w:val="247"/>
          <w:jc w:val="center"/>
        </w:trPr>
        <w:tc>
          <w:tcPr>
            <w:tcW w:w="877" w:type="pct"/>
            <w:vAlign w:val="center"/>
          </w:tcPr>
          <w:p w14:paraId="657932DA" w14:textId="77777777" w:rsidR="00C43F8F" w:rsidRPr="00DA5D8C" w:rsidRDefault="00C43F8F" w:rsidP="00DB096E">
            <w:pPr>
              <w:jc w:val="center"/>
            </w:pPr>
            <w:r w:rsidRPr="00DA5D8C">
              <w:t>04-002</w:t>
            </w:r>
          </w:p>
        </w:tc>
        <w:tc>
          <w:tcPr>
            <w:tcW w:w="650" w:type="pct"/>
            <w:vMerge w:val="restart"/>
            <w:vAlign w:val="center"/>
          </w:tcPr>
          <w:p w14:paraId="75A0B241" w14:textId="77777777" w:rsidR="00C43F8F" w:rsidRPr="00DA5D8C" w:rsidRDefault="00C43F8F" w:rsidP="00DB096E">
            <w:pPr>
              <w:jc w:val="center"/>
              <w:rPr>
                <w:sz w:val="22"/>
                <w:szCs w:val="22"/>
              </w:rPr>
            </w:pPr>
            <w:r w:rsidRPr="00DA5D8C">
              <w:rPr>
                <w:sz w:val="22"/>
                <w:szCs w:val="22"/>
              </w:rPr>
              <w:t>04-000</w:t>
            </w:r>
          </w:p>
        </w:tc>
        <w:tc>
          <w:tcPr>
            <w:tcW w:w="762" w:type="pct"/>
            <w:vAlign w:val="center"/>
          </w:tcPr>
          <w:p w14:paraId="30E35862" w14:textId="77777777" w:rsidR="00C43F8F" w:rsidRPr="00DA5D8C" w:rsidRDefault="00C43F8F" w:rsidP="00DB096E">
            <w:pPr>
              <w:jc w:val="center"/>
            </w:pPr>
            <w:r w:rsidRPr="00DA5D8C">
              <w:t>1B</w:t>
            </w:r>
          </w:p>
        </w:tc>
        <w:tc>
          <w:tcPr>
            <w:tcW w:w="944" w:type="pct"/>
            <w:vMerge w:val="restart"/>
            <w:vAlign w:val="center"/>
          </w:tcPr>
          <w:p w14:paraId="1CC26951" w14:textId="77777777" w:rsidR="00C43F8F" w:rsidRPr="00DA5D8C" w:rsidRDefault="00C43F8F" w:rsidP="00DB096E">
            <w:pPr>
              <w:jc w:val="center"/>
              <w:rPr>
                <w:sz w:val="22"/>
                <w:szCs w:val="22"/>
              </w:rPr>
            </w:pPr>
            <w:r w:rsidRPr="00DA5D8C">
              <w:rPr>
                <w:sz w:val="22"/>
                <w:szCs w:val="22"/>
              </w:rPr>
              <w:t>Combine 5 precincts into one larger precinct.</w:t>
            </w:r>
          </w:p>
        </w:tc>
        <w:tc>
          <w:tcPr>
            <w:tcW w:w="633" w:type="pct"/>
            <w:vMerge w:val="restart"/>
            <w:vAlign w:val="center"/>
          </w:tcPr>
          <w:p w14:paraId="694F075D" w14:textId="77777777" w:rsidR="00C43F8F" w:rsidRPr="00DA5D8C" w:rsidRDefault="00C43F8F" w:rsidP="00DB096E">
            <w:pPr>
              <w:jc w:val="center"/>
              <w:rPr>
                <w:sz w:val="22"/>
                <w:szCs w:val="22"/>
              </w:rPr>
            </w:pPr>
            <w:r w:rsidRPr="00DA5D8C">
              <w:rPr>
                <w:sz w:val="22"/>
                <w:szCs w:val="22"/>
              </w:rPr>
              <w:t>5,093</w:t>
            </w:r>
          </w:p>
        </w:tc>
        <w:tc>
          <w:tcPr>
            <w:tcW w:w="1134" w:type="pct"/>
            <w:vMerge w:val="restart"/>
            <w:vAlign w:val="center"/>
          </w:tcPr>
          <w:p w14:paraId="17DA6ACE" w14:textId="77777777" w:rsidR="00C43F8F" w:rsidRPr="00DA5D8C" w:rsidRDefault="00C43F8F" w:rsidP="00DB096E">
            <w:pPr>
              <w:jc w:val="center"/>
              <w:rPr>
                <w:sz w:val="22"/>
                <w:szCs w:val="22"/>
              </w:rPr>
            </w:pPr>
            <w:r w:rsidRPr="00DA5D8C">
              <w:rPr>
                <w:sz w:val="22"/>
                <w:szCs w:val="22"/>
              </w:rPr>
              <w:t>Fort Hill High School</w:t>
            </w:r>
          </w:p>
        </w:tc>
      </w:tr>
      <w:tr w:rsidR="00C43F8F" w:rsidRPr="00DA5D8C" w14:paraId="0E5D6B4E" w14:textId="77777777" w:rsidTr="00DB096E">
        <w:trPr>
          <w:trHeight w:val="247"/>
          <w:jc w:val="center"/>
        </w:trPr>
        <w:tc>
          <w:tcPr>
            <w:tcW w:w="877" w:type="pct"/>
            <w:vAlign w:val="center"/>
          </w:tcPr>
          <w:p w14:paraId="05858E24" w14:textId="77777777" w:rsidR="00C43F8F" w:rsidRPr="00DA5D8C" w:rsidRDefault="00C43F8F" w:rsidP="00DB096E">
            <w:pPr>
              <w:jc w:val="center"/>
            </w:pPr>
            <w:r w:rsidRPr="00DA5D8C">
              <w:t>04-003</w:t>
            </w:r>
          </w:p>
        </w:tc>
        <w:tc>
          <w:tcPr>
            <w:tcW w:w="650" w:type="pct"/>
            <w:vMerge/>
            <w:vAlign w:val="center"/>
          </w:tcPr>
          <w:p w14:paraId="6FAA9EBE" w14:textId="77777777" w:rsidR="00C43F8F" w:rsidRPr="00DA5D8C" w:rsidRDefault="00C43F8F" w:rsidP="00DB096E">
            <w:pPr>
              <w:jc w:val="center"/>
            </w:pPr>
          </w:p>
        </w:tc>
        <w:tc>
          <w:tcPr>
            <w:tcW w:w="762" w:type="pct"/>
            <w:vAlign w:val="center"/>
          </w:tcPr>
          <w:p w14:paraId="7F98CA8B" w14:textId="77777777" w:rsidR="00C43F8F" w:rsidRPr="00DA5D8C" w:rsidRDefault="00C43F8F" w:rsidP="00DB096E">
            <w:pPr>
              <w:jc w:val="center"/>
            </w:pPr>
            <w:r w:rsidRPr="00DA5D8C">
              <w:t>1B</w:t>
            </w:r>
          </w:p>
        </w:tc>
        <w:tc>
          <w:tcPr>
            <w:tcW w:w="944" w:type="pct"/>
            <w:vMerge/>
            <w:vAlign w:val="center"/>
          </w:tcPr>
          <w:p w14:paraId="239F2983" w14:textId="77777777" w:rsidR="00C43F8F" w:rsidRPr="00DA5D8C" w:rsidRDefault="00C43F8F" w:rsidP="00DB096E">
            <w:pPr>
              <w:jc w:val="center"/>
            </w:pPr>
          </w:p>
        </w:tc>
        <w:tc>
          <w:tcPr>
            <w:tcW w:w="633" w:type="pct"/>
            <w:vMerge/>
            <w:vAlign w:val="center"/>
          </w:tcPr>
          <w:p w14:paraId="2C085989" w14:textId="77777777" w:rsidR="00C43F8F" w:rsidRPr="00DA5D8C" w:rsidRDefault="00C43F8F" w:rsidP="00DB096E">
            <w:pPr>
              <w:jc w:val="center"/>
            </w:pPr>
          </w:p>
        </w:tc>
        <w:tc>
          <w:tcPr>
            <w:tcW w:w="1134" w:type="pct"/>
            <w:vMerge/>
            <w:vAlign w:val="center"/>
          </w:tcPr>
          <w:p w14:paraId="575FB988" w14:textId="77777777" w:rsidR="00C43F8F" w:rsidRPr="00DA5D8C" w:rsidRDefault="00C43F8F" w:rsidP="00DB096E">
            <w:pPr>
              <w:jc w:val="center"/>
            </w:pPr>
          </w:p>
        </w:tc>
      </w:tr>
      <w:tr w:rsidR="00C43F8F" w:rsidRPr="00DA5D8C" w14:paraId="39B33EA6" w14:textId="77777777" w:rsidTr="00DB096E">
        <w:trPr>
          <w:trHeight w:val="247"/>
          <w:jc w:val="center"/>
        </w:trPr>
        <w:tc>
          <w:tcPr>
            <w:tcW w:w="877" w:type="pct"/>
            <w:vAlign w:val="center"/>
          </w:tcPr>
          <w:p w14:paraId="30EA3B18" w14:textId="77777777" w:rsidR="00C43F8F" w:rsidRPr="00DA5D8C" w:rsidRDefault="00C43F8F" w:rsidP="00DB096E">
            <w:pPr>
              <w:jc w:val="center"/>
            </w:pPr>
            <w:r w:rsidRPr="00DA5D8C">
              <w:t>04-004</w:t>
            </w:r>
          </w:p>
        </w:tc>
        <w:tc>
          <w:tcPr>
            <w:tcW w:w="650" w:type="pct"/>
            <w:vMerge/>
            <w:vAlign w:val="center"/>
          </w:tcPr>
          <w:p w14:paraId="24E9E48F" w14:textId="77777777" w:rsidR="00C43F8F" w:rsidRPr="00DA5D8C" w:rsidRDefault="00C43F8F" w:rsidP="00DB096E">
            <w:pPr>
              <w:jc w:val="center"/>
            </w:pPr>
          </w:p>
        </w:tc>
        <w:tc>
          <w:tcPr>
            <w:tcW w:w="762" w:type="pct"/>
            <w:vAlign w:val="center"/>
          </w:tcPr>
          <w:p w14:paraId="3BF1F773" w14:textId="77777777" w:rsidR="00C43F8F" w:rsidRPr="00DA5D8C" w:rsidRDefault="00C43F8F" w:rsidP="00DB096E">
            <w:pPr>
              <w:jc w:val="center"/>
            </w:pPr>
            <w:r w:rsidRPr="00DA5D8C">
              <w:t>1B</w:t>
            </w:r>
          </w:p>
        </w:tc>
        <w:tc>
          <w:tcPr>
            <w:tcW w:w="944" w:type="pct"/>
            <w:vMerge/>
            <w:vAlign w:val="center"/>
          </w:tcPr>
          <w:p w14:paraId="4CAEC4C7" w14:textId="77777777" w:rsidR="00C43F8F" w:rsidRPr="00DA5D8C" w:rsidRDefault="00C43F8F" w:rsidP="00DB096E">
            <w:pPr>
              <w:jc w:val="center"/>
            </w:pPr>
          </w:p>
        </w:tc>
        <w:tc>
          <w:tcPr>
            <w:tcW w:w="633" w:type="pct"/>
            <w:vMerge/>
            <w:vAlign w:val="center"/>
          </w:tcPr>
          <w:p w14:paraId="67BFE380" w14:textId="77777777" w:rsidR="00C43F8F" w:rsidRPr="00DA5D8C" w:rsidRDefault="00C43F8F" w:rsidP="00DB096E">
            <w:pPr>
              <w:jc w:val="center"/>
            </w:pPr>
          </w:p>
        </w:tc>
        <w:tc>
          <w:tcPr>
            <w:tcW w:w="1134" w:type="pct"/>
            <w:vMerge/>
            <w:vAlign w:val="center"/>
          </w:tcPr>
          <w:p w14:paraId="4787A434" w14:textId="77777777" w:rsidR="00C43F8F" w:rsidRPr="00DA5D8C" w:rsidRDefault="00C43F8F" w:rsidP="00DB096E">
            <w:pPr>
              <w:jc w:val="center"/>
            </w:pPr>
          </w:p>
        </w:tc>
      </w:tr>
      <w:tr w:rsidR="00C43F8F" w:rsidRPr="00DA5D8C" w14:paraId="61C836DF" w14:textId="77777777" w:rsidTr="00DB096E">
        <w:trPr>
          <w:trHeight w:val="247"/>
          <w:jc w:val="center"/>
        </w:trPr>
        <w:tc>
          <w:tcPr>
            <w:tcW w:w="877" w:type="pct"/>
            <w:vAlign w:val="center"/>
          </w:tcPr>
          <w:p w14:paraId="2C774564" w14:textId="77777777" w:rsidR="00C43F8F" w:rsidRPr="00DA5D8C" w:rsidRDefault="00C43F8F" w:rsidP="00DB096E">
            <w:pPr>
              <w:jc w:val="center"/>
            </w:pPr>
            <w:r w:rsidRPr="00DA5D8C">
              <w:t>04-005</w:t>
            </w:r>
          </w:p>
        </w:tc>
        <w:tc>
          <w:tcPr>
            <w:tcW w:w="650" w:type="pct"/>
            <w:vMerge/>
            <w:vAlign w:val="center"/>
          </w:tcPr>
          <w:p w14:paraId="76ADD40F" w14:textId="77777777" w:rsidR="00C43F8F" w:rsidRPr="00DA5D8C" w:rsidRDefault="00C43F8F" w:rsidP="00DB096E">
            <w:pPr>
              <w:jc w:val="center"/>
            </w:pPr>
          </w:p>
        </w:tc>
        <w:tc>
          <w:tcPr>
            <w:tcW w:w="762" w:type="pct"/>
            <w:vAlign w:val="center"/>
          </w:tcPr>
          <w:p w14:paraId="05AD2F46" w14:textId="77777777" w:rsidR="00C43F8F" w:rsidRPr="00DA5D8C" w:rsidRDefault="00C43F8F" w:rsidP="00DB096E">
            <w:pPr>
              <w:jc w:val="center"/>
            </w:pPr>
            <w:r w:rsidRPr="00DA5D8C">
              <w:t>1B</w:t>
            </w:r>
          </w:p>
        </w:tc>
        <w:tc>
          <w:tcPr>
            <w:tcW w:w="944" w:type="pct"/>
            <w:vMerge/>
            <w:vAlign w:val="center"/>
          </w:tcPr>
          <w:p w14:paraId="5FFB5297" w14:textId="77777777" w:rsidR="00C43F8F" w:rsidRPr="00DA5D8C" w:rsidRDefault="00C43F8F" w:rsidP="00DB096E">
            <w:pPr>
              <w:jc w:val="center"/>
            </w:pPr>
          </w:p>
        </w:tc>
        <w:tc>
          <w:tcPr>
            <w:tcW w:w="633" w:type="pct"/>
            <w:vMerge/>
            <w:vAlign w:val="center"/>
          </w:tcPr>
          <w:p w14:paraId="479C539B" w14:textId="77777777" w:rsidR="00C43F8F" w:rsidRPr="00DA5D8C" w:rsidRDefault="00C43F8F" w:rsidP="00DB096E">
            <w:pPr>
              <w:jc w:val="center"/>
            </w:pPr>
          </w:p>
        </w:tc>
        <w:tc>
          <w:tcPr>
            <w:tcW w:w="1134" w:type="pct"/>
            <w:vMerge/>
            <w:vAlign w:val="center"/>
          </w:tcPr>
          <w:p w14:paraId="53403899" w14:textId="77777777" w:rsidR="00C43F8F" w:rsidRPr="00DA5D8C" w:rsidRDefault="00C43F8F" w:rsidP="00DB096E">
            <w:pPr>
              <w:jc w:val="center"/>
            </w:pPr>
          </w:p>
        </w:tc>
      </w:tr>
      <w:tr w:rsidR="00C43F8F" w:rsidRPr="00DA5D8C" w14:paraId="69378232" w14:textId="77777777" w:rsidTr="00DB096E">
        <w:trPr>
          <w:trHeight w:val="261"/>
          <w:jc w:val="center"/>
        </w:trPr>
        <w:tc>
          <w:tcPr>
            <w:tcW w:w="877" w:type="pct"/>
            <w:vAlign w:val="center"/>
          </w:tcPr>
          <w:p w14:paraId="58EDFB6D" w14:textId="77777777" w:rsidR="00C43F8F" w:rsidRPr="00DA5D8C" w:rsidRDefault="00C43F8F" w:rsidP="00DB096E">
            <w:pPr>
              <w:jc w:val="center"/>
            </w:pPr>
            <w:r w:rsidRPr="00DA5D8C">
              <w:t>04-008</w:t>
            </w:r>
          </w:p>
        </w:tc>
        <w:tc>
          <w:tcPr>
            <w:tcW w:w="650" w:type="pct"/>
            <w:vMerge/>
            <w:vAlign w:val="center"/>
          </w:tcPr>
          <w:p w14:paraId="3CD36C73" w14:textId="77777777" w:rsidR="00C43F8F" w:rsidRPr="00DA5D8C" w:rsidRDefault="00C43F8F" w:rsidP="00DB096E">
            <w:pPr>
              <w:jc w:val="center"/>
            </w:pPr>
          </w:p>
        </w:tc>
        <w:tc>
          <w:tcPr>
            <w:tcW w:w="762" w:type="pct"/>
            <w:vAlign w:val="center"/>
          </w:tcPr>
          <w:p w14:paraId="15F4482E" w14:textId="77777777" w:rsidR="00C43F8F" w:rsidRPr="00DA5D8C" w:rsidRDefault="00C43F8F" w:rsidP="00DB096E">
            <w:pPr>
              <w:jc w:val="center"/>
            </w:pPr>
            <w:r w:rsidRPr="00DA5D8C">
              <w:t>1B</w:t>
            </w:r>
          </w:p>
        </w:tc>
        <w:tc>
          <w:tcPr>
            <w:tcW w:w="944" w:type="pct"/>
            <w:vMerge/>
            <w:vAlign w:val="center"/>
          </w:tcPr>
          <w:p w14:paraId="5781BC5D" w14:textId="77777777" w:rsidR="00C43F8F" w:rsidRPr="00DA5D8C" w:rsidRDefault="00C43F8F" w:rsidP="00DB096E">
            <w:pPr>
              <w:jc w:val="center"/>
            </w:pPr>
          </w:p>
        </w:tc>
        <w:tc>
          <w:tcPr>
            <w:tcW w:w="633" w:type="pct"/>
            <w:vMerge/>
            <w:vAlign w:val="center"/>
          </w:tcPr>
          <w:p w14:paraId="272429B5" w14:textId="77777777" w:rsidR="00C43F8F" w:rsidRPr="00DA5D8C" w:rsidRDefault="00C43F8F" w:rsidP="00DB096E">
            <w:pPr>
              <w:jc w:val="center"/>
            </w:pPr>
          </w:p>
        </w:tc>
        <w:tc>
          <w:tcPr>
            <w:tcW w:w="1134" w:type="pct"/>
            <w:vMerge/>
            <w:vAlign w:val="center"/>
          </w:tcPr>
          <w:p w14:paraId="3160CA24" w14:textId="77777777" w:rsidR="00C43F8F" w:rsidRPr="00DA5D8C" w:rsidRDefault="00C43F8F" w:rsidP="00DB096E">
            <w:pPr>
              <w:jc w:val="center"/>
            </w:pPr>
          </w:p>
        </w:tc>
      </w:tr>
      <w:tr w:rsidR="00C43F8F" w:rsidRPr="00DA5D8C" w14:paraId="078DF337" w14:textId="77777777" w:rsidTr="00DB096E">
        <w:trPr>
          <w:trHeight w:val="247"/>
          <w:jc w:val="center"/>
        </w:trPr>
        <w:tc>
          <w:tcPr>
            <w:tcW w:w="877" w:type="pct"/>
            <w:vAlign w:val="center"/>
          </w:tcPr>
          <w:p w14:paraId="118A9E12" w14:textId="77777777" w:rsidR="00C43F8F" w:rsidRPr="00DA5D8C" w:rsidRDefault="00C43F8F" w:rsidP="00DB096E"/>
        </w:tc>
        <w:tc>
          <w:tcPr>
            <w:tcW w:w="650" w:type="pct"/>
            <w:vAlign w:val="center"/>
          </w:tcPr>
          <w:p w14:paraId="0DDECD38" w14:textId="77777777" w:rsidR="00C43F8F" w:rsidRPr="00DA5D8C" w:rsidRDefault="00C43F8F" w:rsidP="00DB096E">
            <w:pPr>
              <w:jc w:val="center"/>
            </w:pPr>
          </w:p>
        </w:tc>
        <w:tc>
          <w:tcPr>
            <w:tcW w:w="762" w:type="pct"/>
            <w:vAlign w:val="center"/>
          </w:tcPr>
          <w:p w14:paraId="3773850E" w14:textId="77777777" w:rsidR="00C43F8F" w:rsidRPr="00DA5D8C" w:rsidRDefault="00C43F8F" w:rsidP="00DB096E">
            <w:pPr>
              <w:jc w:val="center"/>
            </w:pPr>
          </w:p>
        </w:tc>
        <w:tc>
          <w:tcPr>
            <w:tcW w:w="944" w:type="pct"/>
            <w:vAlign w:val="center"/>
          </w:tcPr>
          <w:p w14:paraId="65C44E43" w14:textId="77777777" w:rsidR="00C43F8F" w:rsidRPr="00DA5D8C" w:rsidRDefault="00C43F8F" w:rsidP="00DB096E">
            <w:pPr>
              <w:jc w:val="center"/>
            </w:pPr>
          </w:p>
        </w:tc>
        <w:tc>
          <w:tcPr>
            <w:tcW w:w="633" w:type="pct"/>
            <w:vAlign w:val="center"/>
          </w:tcPr>
          <w:p w14:paraId="36FB5AEC" w14:textId="77777777" w:rsidR="00C43F8F" w:rsidRPr="00DA5D8C" w:rsidRDefault="00C43F8F" w:rsidP="00DB096E">
            <w:pPr>
              <w:jc w:val="center"/>
            </w:pPr>
          </w:p>
        </w:tc>
        <w:tc>
          <w:tcPr>
            <w:tcW w:w="1134" w:type="pct"/>
            <w:vAlign w:val="center"/>
          </w:tcPr>
          <w:p w14:paraId="63DBEFDE" w14:textId="77777777" w:rsidR="00C43F8F" w:rsidRPr="00DA5D8C" w:rsidRDefault="00C43F8F" w:rsidP="00DB096E">
            <w:pPr>
              <w:jc w:val="center"/>
            </w:pPr>
          </w:p>
        </w:tc>
      </w:tr>
      <w:tr w:rsidR="00C43F8F" w:rsidRPr="00DA5D8C" w14:paraId="480318E4" w14:textId="77777777" w:rsidTr="00DB096E">
        <w:trPr>
          <w:trHeight w:val="247"/>
          <w:jc w:val="center"/>
        </w:trPr>
        <w:tc>
          <w:tcPr>
            <w:tcW w:w="877" w:type="pct"/>
            <w:vAlign w:val="center"/>
          </w:tcPr>
          <w:p w14:paraId="6BB8371B" w14:textId="77777777" w:rsidR="00C43F8F" w:rsidRPr="00DA5D8C" w:rsidRDefault="00C43F8F" w:rsidP="00DB096E">
            <w:pPr>
              <w:jc w:val="center"/>
            </w:pPr>
            <w:r w:rsidRPr="00DA5D8C">
              <w:t>05-004</w:t>
            </w:r>
          </w:p>
        </w:tc>
        <w:tc>
          <w:tcPr>
            <w:tcW w:w="650" w:type="pct"/>
            <w:vMerge w:val="restart"/>
            <w:vAlign w:val="center"/>
          </w:tcPr>
          <w:p w14:paraId="1526F482" w14:textId="77777777" w:rsidR="00C43F8F" w:rsidRPr="00DA5D8C" w:rsidRDefault="00C43F8F" w:rsidP="00DB096E">
            <w:pPr>
              <w:jc w:val="center"/>
            </w:pPr>
            <w:r w:rsidRPr="00DA5D8C">
              <w:t>05-000</w:t>
            </w:r>
          </w:p>
        </w:tc>
        <w:tc>
          <w:tcPr>
            <w:tcW w:w="762" w:type="pct"/>
            <w:vAlign w:val="center"/>
          </w:tcPr>
          <w:p w14:paraId="127ECFB5" w14:textId="77777777" w:rsidR="00C43F8F" w:rsidRPr="00DA5D8C" w:rsidRDefault="00C43F8F" w:rsidP="00DB096E">
            <w:pPr>
              <w:jc w:val="center"/>
            </w:pPr>
            <w:r w:rsidRPr="00DA5D8C">
              <w:t>1B</w:t>
            </w:r>
          </w:p>
        </w:tc>
        <w:tc>
          <w:tcPr>
            <w:tcW w:w="944" w:type="pct"/>
            <w:vMerge w:val="restart"/>
            <w:vAlign w:val="center"/>
          </w:tcPr>
          <w:p w14:paraId="25F31A3D" w14:textId="77777777" w:rsidR="00C43F8F" w:rsidRPr="00DA5D8C" w:rsidRDefault="00C43F8F" w:rsidP="00DB096E">
            <w:pPr>
              <w:jc w:val="center"/>
              <w:rPr>
                <w:sz w:val="22"/>
                <w:szCs w:val="22"/>
              </w:rPr>
            </w:pPr>
            <w:r w:rsidRPr="00DA5D8C">
              <w:rPr>
                <w:sz w:val="22"/>
                <w:szCs w:val="22"/>
              </w:rPr>
              <w:t xml:space="preserve">Combine 2 precincts into one larger precinct.  </w:t>
            </w:r>
          </w:p>
        </w:tc>
        <w:tc>
          <w:tcPr>
            <w:tcW w:w="633" w:type="pct"/>
            <w:vMerge w:val="restart"/>
            <w:vAlign w:val="center"/>
          </w:tcPr>
          <w:p w14:paraId="7A425492" w14:textId="77777777" w:rsidR="00C43F8F" w:rsidRPr="00DA5D8C" w:rsidRDefault="00C43F8F" w:rsidP="00DB096E">
            <w:pPr>
              <w:jc w:val="center"/>
              <w:rPr>
                <w:sz w:val="22"/>
                <w:szCs w:val="22"/>
              </w:rPr>
            </w:pPr>
            <w:r w:rsidRPr="00DA5D8C">
              <w:rPr>
                <w:sz w:val="22"/>
                <w:szCs w:val="22"/>
              </w:rPr>
              <w:t>1,569</w:t>
            </w:r>
          </w:p>
        </w:tc>
        <w:tc>
          <w:tcPr>
            <w:tcW w:w="1134" w:type="pct"/>
            <w:vMerge w:val="restart"/>
            <w:vAlign w:val="center"/>
          </w:tcPr>
          <w:p w14:paraId="5DB37101" w14:textId="77777777" w:rsidR="00C43F8F" w:rsidRPr="00DA5D8C" w:rsidRDefault="00C43F8F" w:rsidP="00DB096E">
            <w:pPr>
              <w:jc w:val="center"/>
              <w:rPr>
                <w:sz w:val="22"/>
                <w:szCs w:val="22"/>
              </w:rPr>
            </w:pPr>
            <w:r w:rsidRPr="00DA5D8C">
              <w:rPr>
                <w:sz w:val="22"/>
                <w:szCs w:val="22"/>
              </w:rPr>
              <w:t>Braddock Middle School</w:t>
            </w:r>
          </w:p>
        </w:tc>
      </w:tr>
      <w:tr w:rsidR="00C43F8F" w:rsidRPr="00DA5D8C" w14:paraId="4D171891" w14:textId="77777777" w:rsidTr="00DB096E">
        <w:trPr>
          <w:trHeight w:val="430"/>
          <w:jc w:val="center"/>
        </w:trPr>
        <w:tc>
          <w:tcPr>
            <w:tcW w:w="877" w:type="pct"/>
            <w:vAlign w:val="center"/>
          </w:tcPr>
          <w:p w14:paraId="39DEC163" w14:textId="77777777" w:rsidR="00C43F8F" w:rsidRPr="00DA5D8C" w:rsidRDefault="00C43F8F" w:rsidP="00DB096E">
            <w:pPr>
              <w:jc w:val="center"/>
            </w:pPr>
            <w:r w:rsidRPr="00DA5D8C">
              <w:t>05-006</w:t>
            </w:r>
          </w:p>
        </w:tc>
        <w:tc>
          <w:tcPr>
            <w:tcW w:w="650" w:type="pct"/>
            <w:vMerge/>
            <w:vAlign w:val="center"/>
          </w:tcPr>
          <w:p w14:paraId="31ADD5A6" w14:textId="77777777" w:rsidR="00C43F8F" w:rsidRPr="00DA5D8C" w:rsidRDefault="00C43F8F" w:rsidP="00DB096E">
            <w:pPr>
              <w:jc w:val="center"/>
            </w:pPr>
          </w:p>
        </w:tc>
        <w:tc>
          <w:tcPr>
            <w:tcW w:w="762" w:type="pct"/>
            <w:vAlign w:val="center"/>
          </w:tcPr>
          <w:p w14:paraId="74E9FD3F" w14:textId="77777777" w:rsidR="00C43F8F" w:rsidRPr="00DA5D8C" w:rsidRDefault="00C43F8F" w:rsidP="00DB096E">
            <w:pPr>
              <w:jc w:val="center"/>
            </w:pPr>
            <w:r w:rsidRPr="00DA5D8C">
              <w:t>1B</w:t>
            </w:r>
          </w:p>
        </w:tc>
        <w:tc>
          <w:tcPr>
            <w:tcW w:w="944" w:type="pct"/>
            <w:vMerge/>
            <w:vAlign w:val="center"/>
          </w:tcPr>
          <w:p w14:paraId="4FA53FB7" w14:textId="77777777" w:rsidR="00C43F8F" w:rsidRPr="00DA5D8C" w:rsidRDefault="00C43F8F" w:rsidP="00DB096E">
            <w:pPr>
              <w:jc w:val="center"/>
            </w:pPr>
          </w:p>
        </w:tc>
        <w:tc>
          <w:tcPr>
            <w:tcW w:w="633" w:type="pct"/>
            <w:vMerge/>
            <w:vAlign w:val="center"/>
          </w:tcPr>
          <w:p w14:paraId="118A23A1" w14:textId="77777777" w:rsidR="00C43F8F" w:rsidRPr="00DA5D8C" w:rsidRDefault="00C43F8F" w:rsidP="00DB096E">
            <w:pPr>
              <w:jc w:val="center"/>
            </w:pPr>
          </w:p>
        </w:tc>
        <w:tc>
          <w:tcPr>
            <w:tcW w:w="1134" w:type="pct"/>
            <w:vMerge/>
            <w:vAlign w:val="center"/>
          </w:tcPr>
          <w:p w14:paraId="7B858A49" w14:textId="77777777" w:rsidR="00C43F8F" w:rsidRPr="00DA5D8C" w:rsidRDefault="00C43F8F" w:rsidP="00DB096E">
            <w:pPr>
              <w:jc w:val="center"/>
            </w:pPr>
          </w:p>
        </w:tc>
      </w:tr>
      <w:tr w:rsidR="00C43F8F" w:rsidRPr="00DA5D8C" w14:paraId="22FA1DB0" w14:textId="77777777" w:rsidTr="00DB096E">
        <w:trPr>
          <w:trHeight w:val="247"/>
          <w:jc w:val="center"/>
        </w:trPr>
        <w:tc>
          <w:tcPr>
            <w:tcW w:w="877" w:type="pct"/>
            <w:vAlign w:val="center"/>
          </w:tcPr>
          <w:p w14:paraId="0A164ADF" w14:textId="77777777" w:rsidR="00C43F8F" w:rsidRPr="00DA5D8C" w:rsidRDefault="00C43F8F" w:rsidP="00DB096E">
            <w:pPr>
              <w:jc w:val="center"/>
            </w:pPr>
          </w:p>
        </w:tc>
        <w:tc>
          <w:tcPr>
            <w:tcW w:w="650" w:type="pct"/>
            <w:vAlign w:val="center"/>
          </w:tcPr>
          <w:p w14:paraId="1442F879" w14:textId="77777777" w:rsidR="00C43F8F" w:rsidRPr="00DA5D8C" w:rsidRDefault="00C43F8F" w:rsidP="00DB096E">
            <w:pPr>
              <w:jc w:val="center"/>
            </w:pPr>
          </w:p>
        </w:tc>
        <w:tc>
          <w:tcPr>
            <w:tcW w:w="762" w:type="pct"/>
            <w:vAlign w:val="center"/>
          </w:tcPr>
          <w:p w14:paraId="6842FAEB" w14:textId="77777777" w:rsidR="00C43F8F" w:rsidRPr="00DA5D8C" w:rsidRDefault="00C43F8F" w:rsidP="00DB096E">
            <w:pPr>
              <w:jc w:val="center"/>
            </w:pPr>
          </w:p>
        </w:tc>
        <w:tc>
          <w:tcPr>
            <w:tcW w:w="944" w:type="pct"/>
            <w:vAlign w:val="center"/>
          </w:tcPr>
          <w:p w14:paraId="6CA0F5B7" w14:textId="77777777" w:rsidR="00C43F8F" w:rsidRPr="00DA5D8C" w:rsidRDefault="00C43F8F" w:rsidP="00DB096E">
            <w:pPr>
              <w:jc w:val="center"/>
            </w:pPr>
          </w:p>
        </w:tc>
        <w:tc>
          <w:tcPr>
            <w:tcW w:w="633" w:type="pct"/>
            <w:vAlign w:val="center"/>
          </w:tcPr>
          <w:p w14:paraId="75FF6058" w14:textId="77777777" w:rsidR="00C43F8F" w:rsidRPr="00DA5D8C" w:rsidRDefault="00C43F8F" w:rsidP="00DB096E">
            <w:pPr>
              <w:jc w:val="center"/>
            </w:pPr>
          </w:p>
        </w:tc>
        <w:tc>
          <w:tcPr>
            <w:tcW w:w="1134" w:type="pct"/>
            <w:vAlign w:val="center"/>
          </w:tcPr>
          <w:p w14:paraId="611FFB57" w14:textId="77777777" w:rsidR="00C43F8F" w:rsidRPr="00DA5D8C" w:rsidRDefault="00C43F8F" w:rsidP="00DB096E">
            <w:pPr>
              <w:jc w:val="center"/>
            </w:pPr>
          </w:p>
        </w:tc>
      </w:tr>
      <w:tr w:rsidR="00C43F8F" w:rsidRPr="00DA5D8C" w14:paraId="60F50897" w14:textId="77777777" w:rsidTr="00DB096E">
        <w:trPr>
          <w:trHeight w:val="509"/>
          <w:jc w:val="center"/>
        </w:trPr>
        <w:tc>
          <w:tcPr>
            <w:tcW w:w="877" w:type="pct"/>
            <w:vAlign w:val="center"/>
          </w:tcPr>
          <w:p w14:paraId="70519DAF" w14:textId="77777777" w:rsidR="00C43F8F" w:rsidRPr="00DA5D8C" w:rsidRDefault="00C43F8F" w:rsidP="00DB096E">
            <w:pPr>
              <w:jc w:val="center"/>
            </w:pPr>
            <w:r w:rsidRPr="00DA5D8C">
              <w:t>14-000</w:t>
            </w:r>
          </w:p>
        </w:tc>
        <w:tc>
          <w:tcPr>
            <w:tcW w:w="650" w:type="pct"/>
            <w:vAlign w:val="center"/>
          </w:tcPr>
          <w:p w14:paraId="061B3DFC" w14:textId="77777777" w:rsidR="00C43F8F" w:rsidRPr="00DA5D8C" w:rsidRDefault="00C43F8F" w:rsidP="00DB096E">
            <w:pPr>
              <w:jc w:val="center"/>
            </w:pPr>
            <w:r w:rsidRPr="00DA5D8C">
              <w:t>14-000</w:t>
            </w:r>
          </w:p>
        </w:tc>
        <w:tc>
          <w:tcPr>
            <w:tcW w:w="762" w:type="pct"/>
            <w:vAlign w:val="center"/>
          </w:tcPr>
          <w:p w14:paraId="5E25A651" w14:textId="77777777" w:rsidR="00C43F8F" w:rsidRPr="00DA5D8C" w:rsidRDefault="00C43F8F" w:rsidP="00DB096E">
            <w:pPr>
              <w:jc w:val="center"/>
            </w:pPr>
            <w:r w:rsidRPr="00DA5D8C">
              <w:t>1B</w:t>
            </w:r>
          </w:p>
        </w:tc>
        <w:tc>
          <w:tcPr>
            <w:tcW w:w="944" w:type="pct"/>
            <w:vAlign w:val="center"/>
          </w:tcPr>
          <w:p w14:paraId="656A4CFC" w14:textId="77777777" w:rsidR="00C43F8F" w:rsidRPr="00DA5D8C" w:rsidRDefault="00C43F8F" w:rsidP="00DB096E">
            <w:pPr>
              <w:jc w:val="center"/>
            </w:pPr>
            <w:r w:rsidRPr="00DA5D8C">
              <w:t>Consolidate with District 005-000</w:t>
            </w:r>
          </w:p>
        </w:tc>
        <w:tc>
          <w:tcPr>
            <w:tcW w:w="633" w:type="pct"/>
            <w:vAlign w:val="center"/>
          </w:tcPr>
          <w:p w14:paraId="3A185E67" w14:textId="77777777" w:rsidR="00C43F8F" w:rsidRPr="00DA5D8C" w:rsidRDefault="00C43F8F" w:rsidP="00DB096E">
            <w:pPr>
              <w:jc w:val="center"/>
            </w:pPr>
            <w:r w:rsidRPr="00DA5D8C">
              <w:t>520</w:t>
            </w:r>
          </w:p>
        </w:tc>
        <w:tc>
          <w:tcPr>
            <w:tcW w:w="1134" w:type="pct"/>
            <w:vAlign w:val="center"/>
          </w:tcPr>
          <w:p w14:paraId="53EA5CC0" w14:textId="77777777" w:rsidR="00C43F8F" w:rsidRPr="00DA5D8C" w:rsidRDefault="00C43F8F" w:rsidP="00DB096E">
            <w:pPr>
              <w:jc w:val="center"/>
            </w:pPr>
            <w:r w:rsidRPr="00DA5D8C">
              <w:t>Braddock Middle School</w:t>
            </w:r>
          </w:p>
        </w:tc>
      </w:tr>
      <w:tr w:rsidR="00C43F8F" w:rsidRPr="00DA5D8C" w14:paraId="2CAAB4F2" w14:textId="77777777" w:rsidTr="00DB096E">
        <w:trPr>
          <w:trHeight w:val="247"/>
          <w:jc w:val="center"/>
        </w:trPr>
        <w:tc>
          <w:tcPr>
            <w:tcW w:w="877" w:type="pct"/>
            <w:vAlign w:val="center"/>
          </w:tcPr>
          <w:p w14:paraId="335776B4" w14:textId="77777777" w:rsidR="00C43F8F" w:rsidRPr="00DA5D8C" w:rsidRDefault="00C43F8F" w:rsidP="00DB096E"/>
        </w:tc>
        <w:tc>
          <w:tcPr>
            <w:tcW w:w="650" w:type="pct"/>
            <w:vAlign w:val="center"/>
          </w:tcPr>
          <w:p w14:paraId="3D7195CE" w14:textId="77777777" w:rsidR="00C43F8F" w:rsidRPr="00DA5D8C" w:rsidRDefault="00C43F8F" w:rsidP="00DB096E">
            <w:pPr>
              <w:jc w:val="center"/>
            </w:pPr>
          </w:p>
        </w:tc>
        <w:tc>
          <w:tcPr>
            <w:tcW w:w="762" w:type="pct"/>
            <w:vAlign w:val="center"/>
          </w:tcPr>
          <w:p w14:paraId="498CE570" w14:textId="77777777" w:rsidR="00C43F8F" w:rsidRPr="00DA5D8C" w:rsidRDefault="00C43F8F" w:rsidP="00DB096E">
            <w:pPr>
              <w:jc w:val="center"/>
            </w:pPr>
          </w:p>
        </w:tc>
        <w:tc>
          <w:tcPr>
            <w:tcW w:w="944" w:type="pct"/>
            <w:vAlign w:val="center"/>
          </w:tcPr>
          <w:p w14:paraId="3D4ADF37" w14:textId="77777777" w:rsidR="00C43F8F" w:rsidRPr="00DA5D8C" w:rsidRDefault="00C43F8F" w:rsidP="00DB096E">
            <w:pPr>
              <w:jc w:val="center"/>
            </w:pPr>
          </w:p>
        </w:tc>
        <w:tc>
          <w:tcPr>
            <w:tcW w:w="633" w:type="pct"/>
            <w:vAlign w:val="center"/>
          </w:tcPr>
          <w:p w14:paraId="7C621F89" w14:textId="77777777" w:rsidR="00C43F8F" w:rsidRPr="00DA5D8C" w:rsidRDefault="00C43F8F" w:rsidP="00DB096E">
            <w:pPr>
              <w:jc w:val="center"/>
            </w:pPr>
          </w:p>
        </w:tc>
        <w:tc>
          <w:tcPr>
            <w:tcW w:w="1134" w:type="pct"/>
            <w:vAlign w:val="center"/>
          </w:tcPr>
          <w:p w14:paraId="5B60D3D0" w14:textId="77777777" w:rsidR="00C43F8F" w:rsidRPr="00DA5D8C" w:rsidRDefault="00C43F8F" w:rsidP="00DB096E">
            <w:pPr>
              <w:jc w:val="center"/>
            </w:pPr>
          </w:p>
        </w:tc>
      </w:tr>
      <w:tr w:rsidR="00C43F8F" w:rsidRPr="00DA5D8C" w14:paraId="3CE585FB" w14:textId="77777777" w:rsidTr="00DB096E">
        <w:trPr>
          <w:trHeight w:val="261"/>
          <w:jc w:val="center"/>
        </w:trPr>
        <w:tc>
          <w:tcPr>
            <w:tcW w:w="877" w:type="pct"/>
            <w:vAlign w:val="center"/>
          </w:tcPr>
          <w:p w14:paraId="2BEC6E59" w14:textId="77777777" w:rsidR="00C43F8F" w:rsidRPr="00DA5D8C" w:rsidRDefault="00C43F8F" w:rsidP="00DB096E">
            <w:pPr>
              <w:jc w:val="center"/>
            </w:pPr>
            <w:r w:rsidRPr="00DA5D8C">
              <w:t>06-001</w:t>
            </w:r>
          </w:p>
        </w:tc>
        <w:tc>
          <w:tcPr>
            <w:tcW w:w="650" w:type="pct"/>
            <w:vMerge w:val="restart"/>
            <w:vAlign w:val="center"/>
          </w:tcPr>
          <w:p w14:paraId="28521C48" w14:textId="77777777" w:rsidR="00C43F8F" w:rsidRPr="00DA5D8C" w:rsidRDefault="00C43F8F" w:rsidP="00DB096E">
            <w:pPr>
              <w:jc w:val="center"/>
            </w:pPr>
            <w:r w:rsidRPr="00DA5D8C">
              <w:t>06-005</w:t>
            </w:r>
          </w:p>
        </w:tc>
        <w:tc>
          <w:tcPr>
            <w:tcW w:w="762" w:type="pct"/>
            <w:vAlign w:val="center"/>
          </w:tcPr>
          <w:p w14:paraId="7113C8B9" w14:textId="77777777" w:rsidR="00C43F8F" w:rsidRPr="00DA5D8C" w:rsidRDefault="00C43F8F" w:rsidP="00DB096E">
            <w:pPr>
              <w:jc w:val="center"/>
            </w:pPr>
            <w:r w:rsidRPr="00DA5D8C">
              <w:t>1B</w:t>
            </w:r>
          </w:p>
        </w:tc>
        <w:tc>
          <w:tcPr>
            <w:tcW w:w="944" w:type="pct"/>
            <w:vMerge w:val="restart"/>
            <w:vAlign w:val="center"/>
          </w:tcPr>
          <w:p w14:paraId="1F0867DB" w14:textId="77777777" w:rsidR="00C43F8F" w:rsidRPr="00DA5D8C" w:rsidRDefault="00C43F8F" w:rsidP="00DB096E">
            <w:pPr>
              <w:jc w:val="center"/>
              <w:rPr>
                <w:sz w:val="22"/>
                <w:szCs w:val="22"/>
              </w:rPr>
            </w:pPr>
            <w:r w:rsidRPr="00DA5D8C">
              <w:rPr>
                <w:sz w:val="22"/>
                <w:szCs w:val="22"/>
              </w:rPr>
              <w:t>Combine 3 precincts into one larger precinct.</w:t>
            </w:r>
          </w:p>
        </w:tc>
        <w:tc>
          <w:tcPr>
            <w:tcW w:w="633" w:type="pct"/>
            <w:vMerge w:val="restart"/>
            <w:vAlign w:val="center"/>
          </w:tcPr>
          <w:p w14:paraId="2084FFC6" w14:textId="77777777" w:rsidR="00C43F8F" w:rsidRPr="00DA5D8C" w:rsidRDefault="00C43F8F" w:rsidP="00DB096E">
            <w:pPr>
              <w:jc w:val="center"/>
              <w:rPr>
                <w:sz w:val="22"/>
                <w:szCs w:val="22"/>
              </w:rPr>
            </w:pPr>
            <w:r w:rsidRPr="00DA5D8C">
              <w:rPr>
                <w:sz w:val="22"/>
                <w:szCs w:val="22"/>
              </w:rPr>
              <w:t>2,768</w:t>
            </w:r>
          </w:p>
        </w:tc>
        <w:tc>
          <w:tcPr>
            <w:tcW w:w="1134" w:type="pct"/>
            <w:vMerge w:val="restart"/>
            <w:vAlign w:val="center"/>
          </w:tcPr>
          <w:p w14:paraId="2954FFC9" w14:textId="77777777" w:rsidR="00C43F8F" w:rsidRPr="00DA5D8C" w:rsidRDefault="00C43F8F" w:rsidP="00DB096E">
            <w:pPr>
              <w:jc w:val="center"/>
              <w:rPr>
                <w:sz w:val="22"/>
                <w:szCs w:val="22"/>
              </w:rPr>
            </w:pPr>
            <w:r w:rsidRPr="00DA5D8C">
              <w:rPr>
                <w:sz w:val="22"/>
                <w:szCs w:val="22"/>
              </w:rPr>
              <w:t>Allegany High School</w:t>
            </w:r>
          </w:p>
        </w:tc>
      </w:tr>
      <w:tr w:rsidR="00C43F8F" w:rsidRPr="00DA5D8C" w14:paraId="2E4406CC" w14:textId="77777777" w:rsidTr="00DB096E">
        <w:trPr>
          <w:trHeight w:val="247"/>
          <w:jc w:val="center"/>
        </w:trPr>
        <w:tc>
          <w:tcPr>
            <w:tcW w:w="877" w:type="pct"/>
            <w:vAlign w:val="center"/>
          </w:tcPr>
          <w:p w14:paraId="4C51BE5B" w14:textId="77777777" w:rsidR="00C43F8F" w:rsidRPr="00DA5D8C" w:rsidRDefault="00C43F8F" w:rsidP="00DB096E">
            <w:pPr>
              <w:jc w:val="center"/>
            </w:pPr>
            <w:r w:rsidRPr="00DA5D8C">
              <w:lastRenderedPageBreak/>
              <w:t>06-003</w:t>
            </w:r>
          </w:p>
        </w:tc>
        <w:tc>
          <w:tcPr>
            <w:tcW w:w="650" w:type="pct"/>
            <w:vMerge/>
            <w:vAlign w:val="center"/>
          </w:tcPr>
          <w:p w14:paraId="77009088" w14:textId="77777777" w:rsidR="00C43F8F" w:rsidRPr="00DA5D8C" w:rsidRDefault="00C43F8F" w:rsidP="00DB096E">
            <w:pPr>
              <w:jc w:val="center"/>
            </w:pPr>
          </w:p>
        </w:tc>
        <w:tc>
          <w:tcPr>
            <w:tcW w:w="762" w:type="pct"/>
            <w:vAlign w:val="center"/>
          </w:tcPr>
          <w:p w14:paraId="6BB5ABB0" w14:textId="77777777" w:rsidR="00C43F8F" w:rsidRPr="00DA5D8C" w:rsidRDefault="00C43F8F" w:rsidP="00DB096E">
            <w:pPr>
              <w:jc w:val="center"/>
            </w:pPr>
            <w:r w:rsidRPr="00DA5D8C">
              <w:t>1B</w:t>
            </w:r>
          </w:p>
        </w:tc>
        <w:tc>
          <w:tcPr>
            <w:tcW w:w="944" w:type="pct"/>
            <w:vMerge/>
            <w:vAlign w:val="center"/>
          </w:tcPr>
          <w:p w14:paraId="33886990" w14:textId="77777777" w:rsidR="00C43F8F" w:rsidRPr="00DA5D8C" w:rsidRDefault="00C43F8F" w:rsidP="00DB096E">
            <w:pPr>
              <w:jc w:val="center"/>
            </w:pPr>
          </w:p>
        </w:tc>
        <w:tc>
          <w:tcPr>
            <w:tcW w:w="633" w:type="pct"/>
            <w:vMerge/>
            <w:vAlign w:val="center"/>
          </w:tcPr>
          <w:p w14:paraId="13467F13" w14:textId="77777777" w:rsidR="00C43F8F" w:rsidRPr="00DA5D8C" w:rsidRDefault="00C43F8F" w:rsidP="00DB096E">
            <w:pPr>
              <w:jc w:val="center"/>
            </w:pPr>
          </w:p>
        </w:tc>
        <w:tc>
          <w:tcPr>
            <w:tcW w:w="1134" w:type="pct"/>
            <w:vMerge/>
            <w:vAlign w:val="center"/>
          </w:tcPr>
          <w:p w14:paraId="1285B381" w14:textId="77777777" w:rsidR="00C43F8F" w:rsidRPr="00DA5D8C" w:rsidRDefault="00C43F8F" w:rsidP="00DB096E">
            <w:pPr>
              <w:jc w:val="center"/>
            </w:pPr>
          </w:p>
        </w:tc>
      </w:tr>
      <w:tr w:rsidR="00C43F8F" w:rsidRPr="00DA5D8C" w14:paraId="4B96C5D6" w14:textId="77777777" w:rsidTr="00DB096E">
        <w:trPr>
          <w:trHeight w:val="247"/>
          <w:jc w:val="center"/>
        </w:trPr>
        <w:tc>
          <w:tcPr>
            <w:tcW w:w="877" w:type="pct"/>
            <w:vAlign w:val="center"/>
          </w:tcPr>
          <w:p w14:paraId="02C59D06" w14:textId="77777777" w:rsidR="00C43F8F" w:rsidRPr="00DA5D8C" w:rsidRDefault="00C43F8F" w:rsidP="00DB096E">
            <w:pPr>
              <w:jc w:val="center"/>
            </w:pPr>
            <w:r w:rsidRPr="00DA5D8C">
              <w:t>06-005</w:t>
            </w:r>
          </w:p>
        </w:tc>
        <w:tc>
          <w:tcPr>
            <w:tcW w:w="650" w:type="pct"/>
            <w:vMerge/>
            <w:vAlign w:val="center"/>
          </w:tcPr>
          <w:p w14:paraId="7225ABA5" w14:textId="77777777" w:rsidR="00C43F8F" w:rsidRPr="00DA5D8C" w:rsidRDefault="00C43F8F" w:rsidP="00DB096E">
            <w:pPr>
              <w:jc w:val="center"/>
            </w:pPr>
          </w:p>
        </w:tc>
        <w:tc>
          <w:tcPr>
            <w:tcW w:w="762" w:type="pct"/>
            <w:vAlign w:val="center"/>
          </w:tcPr>
          <w:p w14:paraId="2A36C930" w14:textId="77777777" w:rsidR="00C43F8F" w:rsidRPr="00DA5D8C" w:rsidRDefault="00C43F8F" w:rsidP="00DB096E">
            <w:pPr>
              <w:jc w:val="center"/>
            </w:pPr>
            <w:r w:rsidRPr="00DA5D8C">
              <w:t>1B</w:t>
            </w:r>
          </w:p>
        </w:tc>
        <w:tc>
          <w:tcPr>
            <w:tcW w:w="944" w:type="pct"/>
            <w:vMerge/>
            <w:vAlign w:val="center"/>
          </w:tcPr>
          <w:p w14:paraId="12D104BE" w14:textId="77777777" w:rsidR="00C43F8F" w:rsidRPr="00DA5D8C" w:rsidRDefault="00C43F8F" w:rsidP="00DB096E">
            <w:pPr>
              <w:jc w:val="center"/>
            </w:pPr>
          </w:p>
        </w:tc>
        <w:tc>
          <w:tcPr>
            <w:tcW w:w="633" w:type="pct"/>
            <w:vMerge/>
            <w:vAlign w:val="center"/>
          </w:tcPr>
          <w:p w14:paraId="77AF9961" w14:textId="77777777" w:rsidR="00C43F8F" w:rsidRPr="00DA5D8C" w:rsidRDefault="00C43F8F" w:rsidP="00DB096E">
            <w:pPr>
              <w:jc w:val="center"/>
            </w:pPr>
          </w:p>
        </w:tc>
        <w:tc>
          <w:tcPr>
            <w:tcW w:w="1134" w:type="pct"/>
            <w:vMerge/>
            <w:vAlign w:val="center"/>
          </w:tcPr>
          <w:p w14:paraId="269C0C76" w14:textId="77777777" w:rsidR="00C43F8F" w:rsidRPr="00DA5D8C" w:rsidRDefault="00C43F8F" w:rsidP="00DB096E">
            <w:pPr>
              <w:jc w:val="center"/>
            </w:pPr>
          </w:p>
        </w:tc>
      </w:tr>
    </w:tbl>
    <w:p w14:paraId="54A9E5EB" w14:textId="77777777" w:rsidR="00C43F8F" w:rsidRPr="00E16AD2" w:rsidRDefault="00C43F8F" w:rsidP="001D0F9E">
      <w:pPr>
        <w:rPr>
          <w:rFonts w:ascii="Arial" w:eastAsiaTheme="minorHAnsi" w:hAnsi="Arial" w:cs="Arial"/>
          <w:color w:val="444444"/>
          <w:shd w:val="clear" w:color="auto" w:fill="FFFFFF"/>
        </w:rPr>
      </w:pPr>
    </w:p>
    <w:p w14:paraId="7C897A64" w14:textId="52C6D4B0" w:rsidR="00F2770B" w:rsidRDefault="00C43F8F" w:rsidP="001D0F9E">
      <w:pPr>
        <w:rPr>
          <w:rFonts w:ascii="Arial" w:hAnsi="Arial" w:cs="Arial"/>
        </w:rPr>
      </w:pPr>
      <w:r>
        <w:rPr>
          <w:rFonts w:ascii="Arial" w:eastAsiaTheme="minorHAnsi" w:hAnsi="Arial" w:cs="Arial"/>
          <w:color w:val="444444"/>
          <w:shd w:val="clear" w:color="auto" w:fill="FFFFFF"/>
        </w:rPr>
        <w:t xml:space="preserve">Mrs. Spiker made a motion to approve the Polling Place Consolidation Proposal as written.  Mrs. Griffith seconded the motion.  </w:t>
      </w:r>
      <w:r>
        <w:rPr>
          <w:rFonts w:ascii="Arial" w:hAnsi="Arial" w:cs="Arial"/>
        </w:rPr>
        <w:t>The motion passed unanimously.</w:t>
      </w:r>
    </w:p>
    <w:p w14:paraId="4005127B" w14:textId="77777777" w:rsidR="00C43F8F" w:rsidRDefault="00C43F8F" w:rsidP="001D0F9E">
      <w:pPr>
        <w:rPr>
          <w:rFonts w:ascii="Arial" w:eastAsiaTheme="minorHAnsi" w:hAnsi="Arial" w:cs="Arial"/>
          <w:color w:val="444444"/>
          <w:shd w:val="clear" w:color="auto" w:fill="FFFFFF"/>
        </w:rPr>
      </w:pPr>
    </w:p>
    <w:p w14:paraId="4CAF1EF7" w14:textId="07235326" w:rsidR="000E5FC2" w:rsidRPr="00531E48" w:rsidRDefault="00E52A93" w:rsidP="00531E48">
      <w:pPr>
        <w:rPr>
          <w:rFonts w:ascii="Arial" w:hAnsi="Arial" w:cs="Arial"/>
        </w:rPr>
      </w:pPr>
      <w:r w:rsidRPr="00531E48">
        <w:rPr>
          <w:rFonts w:ascii="Arial" w:hAnsi="Arial" w:cs="Arial"/>
          <w:b/>
          <w:bCs/>
          <w:u w:val="single"/>
        </w:rPr>
        <w:t>Computer Systems and Software Security Updates</w:t>
      </w:r>
      <w:r w:rsidRPr="00531E48">
        <w:rPr>
          <w:rFonts w:ascii="Arial" w:hAnsi="Arial" w:cs="Arial"/>
        </w:rPr>
        <w:t xml:space="preserve">:  </w:t>
      </w:r>
    </w:p>
    <w:p w14:paraId="76F678E9" w14:textId="039F91D4" w:rsidR="00E52A93" w:rsidRDefault="000E5FC2" w:rsidP="00E52A93">
      <w:pPr>
        <w:rPr>
          <w:rFonts w:ascii="Arial" w:hAnsi="Arial" w:cs="Arial"/>
        </w:rPr>
      </w:pPr>
      <w:r>
        <w:rPr>
          <w:rFonts w:ascii="Arial" w:hAnsi="Arial" w:cs="Arial"/>
        </w:rPr>
        <w:t xml:space="preserve">Mrs. Loibel reports that office staff has </w:t>
      </w:r>
      <w:r w:rsidR="00E52A93">
        <w:rPr>
          <w:rFonts w:ascii="Arial" w:hAnsi="Arial" w:cs="Arial"/>
        </w:rPr>
        <w:t>successfully applied the Microsoft Security updates for the month of</w:t>
      </w:r>
      <w:r w:rsidR="000175F0">
        <w:rPr>
          <w:rFonts w:ascii="Arial" w:hAnsi="Arial" w:cs="Arial"/>
        </w:rPr>
        <w:t xml:space="preserve"> </w:t>
      </w:r>
      <w:r w:rsidR="00C43F8F">
        <w:rPr>
          <w:rFonts w:ascii="Arial" w:hAnsi="Arial" w:cs="Arial"/>
        </w:rPr>
        <w:t>April</w:t>
      </w:r>
      <w:r w:rsidR="006953CD">
        <w:rPr>
          <w:rFonts w:ascii="Arial" w:hAnsi="Arial" w:cs="Arial"/>
        </w:rPr>
        <w:t xml:space="preserve"> </w:t>
      </w:r>
      <w:r w:rsidR="00E52A93">
        <w:rPr>
          <w:rFonts w:ascii="Arial" w:hAnsi="Arial" w:cs="Arial"/>
        </w:rPr>
        <w:t>on SBE workstations.  We have also updated other third-party software applications to their latest versions on all workstations.</w:t>
      </w:r>
      <w:r w:rsidR="0077773E">
        <w:rPr>
          <w:rFonts w:ascii="Arial" w:hAnsi="Arial" w:cs="Arial"/>
        </w:rPr>
        <w:t xml:space="preserve">  </w:t>
      </w:r>
    </w:p>
    <w:p w14:paraId="05C61437" w14:textId="77777777" w:rsidR="00E52A93" w:rsidRPr="00E52A93" w:rsidRDefault="00E52A93" w:rsidP="00373984">
      <w:pPr>
        <w:rPr>
          <w:rFonts w:ascii="Arial" w:hAnsi="Arial" w:cs="Arial"/>
        </w:rPr>
      </w:pPr>
    </w:p>
    <w:p w14:paraId="77C35DD6" w14:textId="634E00A5" w:rsidR="000E5FC2" w:rsidRDefault="000E5FC2" w:rsidP="00373984">
      <w:pPr>
        <w:rPr>
          <w:rFonts w:ascii="Arial" w:hAnsi="Arial" w:cs="Arial"/>
        </w:rPr>
      </w:pPr>
      <w:r w:rsidRPr="000E5FC2">
        <w:rPr>
          <w:rFonts w:ascii="Arial" w:hAnsi="Arial" w:cs="Arial"/>
          <w:b/>
          <w:bCs/>
          <w:u w:val="single"/>
        </w:rPr>
        <w:t>Registration Statistics</w:t>
      </w:r>
      <w:r w:rsidR="00E20DFB">
        <w:rPr>
          <w:rFonts w:ascii="Arial" w:hAnsi="Arial" w:cs="Arial"/>
        </w:rPr>
        <w:t xml:space="preserve">:  </w:t>
      </w:r>
    </w:p>
    <w:p w14:paraId="4FCC329E" w14:textId="1D581E9E" w:rsidR="00E20DFB" w:rsidRDefault="00E20DFB" w:rsidP="00373984">
      <w:pPr>
        <w:rPr>
          <w:rFonts w:ascii="Arial" w:hAnsi="Arial" w:cs="Arial"/>
        </w:rPr>
      </w:pPr>
      <w:r>
        <w:rPr>
          <w:rFonts w:ascii="Arial" w:hAnsi="Arial" w:cs="Arial"/>
        </w:rPr>
        <w:t xml:space="preserve">Statistics as of </w:t>
      </w:r>
      <w:r w:rsidR="00C43F8F">
        <w:rPr>
          <w:rFonts w:ascii="Arial" w:hAnsi="Arial" w:cs="Arial"/>
        </w:rPr>
        <w:t>April 30</w:t>
      </w:r>
      <w:r>
        <w:rPr>
          <w:rFonts w:ascii="Arial" w:hAnsi="Arial" w:cs="Arial"/>
        </w:rPr>
        <w:t>, 20</w:t>
      </w:r>
      <w:r w:rsidR="00C42250">
        <w:rPr>
          <w:rFonts w:ascii="Arial" w:hAnsi="Arial" w:cs="Arial"/>
        </w:rPr>
        <w:t>2</w:t>
      </w:r>
      <w:r w:rsidR="00997668">
        <w:rPr>
          <w:rFonts w:ascii="Arial" w:hAnsi="Arial" w:cs="Arial"/>
        </w:rPr>
        <w:t>3</w:t>
      </w:r>
      <w:r>
        <w:rPr>
          <w:rFonts w:ascii="Arial" w:hAnsi="Arial" w:cs="Arial"/>
        </w:rPr>
        <w:t xml:space="preserve"> were as follows:  Total Active Registration </w:t>
      </w:r>
      <w:r w:rsidR="00210875">
        <w:rPr>
          <w:rFonts w:ascii="Arial" w:hAnsi="Arial" w:cs="Arial"/>
        </w:rPr>
        <w:t>43,</w:t>
      </w:r>
      <w:r w:rsidR="00C43F8F">
        <w:rPr>
          <w:rFonts w:ascii="Arial" w:hAnsi="Arial" w:cs="Arial"/>
        </w:rPr>
        <w:t>840</w:t>
      </w:r>
      <w:r w:rsidR="001E643F">
        <w:rPr>
          <w:rFonts w:ascii="Arial" w:hAnsi="Arial" w:cs="Arial"/>
        </w:rPr>
        <w:t xml:space="preserve">, </w:t>
      </w:r>
      <w:r w:rsidR="00C44E84">
        <w:rPr>
          <w:rFonts w:ascii="Arial" w:hAnsi="Arial" w:cs="Arial"/>
        </w:rPr>
        <w:t>11,</w:t>
      </w:r>
      <w:r w:rsidR="005922DD">
        <w:rPr>
          <w:rFonts w:ascii="Arial" w:hAnsi="Arial" w:cs="Arial"/>
        </w:rPr>
        <w:t>59</w:t>
      </w:r>
      <w:r w:rsidR="00C43F8F">
        <w:rPr>
          <w:rFonts w:ascii="Arial" w:hAnsi="Arial" w:cs="Arial"/>
        </w:rPr>
        <w:t>7</w:t>
      </w:r>
      <w:r w:rsidR="000C6FEF">
        <w:rPr>
          <w:rFonts w:ascii="Arial" w:hAnsi="Arial" w:cs="Arial"/>
        </w:rPr>
        <w:t xml:space="preserve"> Democrat</w:t>
      </w:r>
      <w:r>
        <w:rPr>
          <w:rFonts w:ascii="Arial" w:hAnsi="Arial" w:cs="Arial"/>
        </w:rPr>
        <w:t xml:space="preserve">, </w:t>
      </w:r>
      <w:r w:rsidR="00210875">
        <w:rPr>
          <w:rFonts w:ascii="Arial" w:hAnsi="Arial" w:cs="Arial"/>
        </w:rPr>
        <w:t>22,</w:t>
      </w:r>
      <w:r w:rsidR="00E342DA">
        <w:rPr>
          <w:rFonts w:ascii="Arial" w:hAnsi="Arial" w:cs="Arial"/>
        </w:rPr>
        <w:t>8</w:t>
      </w:r>
      <w:r w:rsidR="00C43F8F">
        <w:rPr>
          <w:rFonts w:ascii="Arial" w:hAnsi="Arial" w:cs="Arial"/>
        </w:rPr>
        <w:t>58</w:t>
      </w:r>
      <w:r>
        <w:rPr>
          <w:rFonts w:ascii="Arial" w:hAnsi="Arial" w:cs="Arial"/>
        </w:rPr>
        <w:t xml:space="preserve"> Republican, </w:t>
      </w:r>
      <w:r w:rsidR="00AB0D9F">
        <w:rPr>
          <w:rFonts w:ascii="Arial" w:hAnsi="Arial" w:cs="Arial"/>
        </w:rPr>
        <w:t>2</w:t>
      </w:r>
      <w:r w:rsidR="00210875">
        <w:rPr>
          <w:rFonts w:ascii="Arial" w:hAnsi="Arial" w:cs="Arial"/>
        </w:rPr>
        <w:t>3</w:t>
      </w:r>
      <w:r w:rsidR="00C43F8F">
        <w:rPr>
          <w:rFonts w:ascii="Arial" w:hAnsi="Arial" w:cs="Arial"/>
        </w:rPr>
        <w:t>7</w:t>
      </w:r>
      <w:r w:rsidR="00AB0D9F">
        <w:rPr>
          <w:rFonts w:ascii="Arial" w:hAnsi="Arial" w:cs="Arial"/>
        </w:rPr>
        <w:t xml:space="preserve"> </w:t>
      </w:r>
      <w:r w:rsidR="00F56F5E">
        <w:rPr>
          <w:rFonts w:ascii="Arial" w:hAnsi="Arial" w:cs="Arial"/>
        </w:rPr>
        <w:t xml:space="preserve">Libertarian, </w:t>
      </w:r>
      <w:r w:rsidR="00423C76">
        <w:rPr>
          <w:rFonts w:ascii="Arial" w:hAnsi="Arial" w:cs="Arial"/>
        </w:rPr>
        <w:t>8,</w:t>
      </w:r>
      <w:r w:rsidR="00210875">
        <w:rPr>
          <w:rFonts w:ascii="Arial" w:hAnsi="Arial" w:cs="Arial"/>
        </w:rPr>
        <w:t>5</w:t>
      </w:r>
      <w:r w:rsidR="00C43F8F">
        <w:rPr>
          <w:rFonts w:ascii="Arial" w:hAnsi="Arial" w:cs="Arial"/>
        </w:rPr>
        <w:t>95</w:t>
      </w:r>
      <w:r w:rsidR="004F17C9">
        <w:rPr>
          <w:rFonts w:ascii="Arial" w:hAnsi="Arial" w:cs="Arial"/>
        </w:rPr>
        <w:t xml:space="preserve"> </w:t>
      </w:r>
      <w:r>
        <w:rPr>
          <w:rFonts w:ascii="Arial" w:hAnsi="Arial" w:cs="Arial"/>
        </w:rPr>
        <w:t xml:space="preserve">Unaffiliated, and </w:t>
      </w:r>
      <w:r w:rsidR="005922DD">
        <w:rPr>
          <w:rFonts w:ascii="Arial" w:hAnsi="Arial" w:cs="Arial"/>
        </w:rPr>
        <w:t>5</w:t>
      </w:r>
      <w:r w:rsidR="00C43F8F">
        <w:rPr>
          <w:rFonts w:ascii="Arial" w:hAnsi="Arial" w:cs="Arial"/>
        </w:rPr>
        <w:t>53</w:t>
      </w:r>
      <w:r>
        <w:rPr>
          <w:rFonts w:ascii="Arial" w:hAnsi="Arial" w:cs="Arial"/>
        </w:rPr>
        <w:t xml:space="preserve"> Others.</w:t>
      </w:r>
    </w:p>
    <w:p w14:paraId="17231E30" w14:textId="3949C286" w:rsidR="00007BA1" w:rsidRDefault="00007BA1" w:rsidP="00373984">
      <w:pPr>
        <w:rPr>
          <w:rFonts w:ascii="Arial" w:hAnsi="Arial" w:cs="Arial"/>
        </w:rPr>
      </w:pPr>
    </w:p>
    <w:p w14:paraId="0717552C" w14:textId="77777777" w:rsidR="000E5FC2" w:rsidRDefault="00E20DFB" w:rsidP="00373984">
      <w:pPr>
        <w:rPr>
          <w:rFonts w:ascii="Arial" w:hAnsi="Arial" w:cs="Arial"/>
        </w:rPr>
      </w:pPr>
      <w:r w:rsidRPr="000E5FC2">
        <w:rPr>
          <w:rFonts w:ascii="Arial" w:hAnsi="Arial" w:cs="Arial"/>
          <w:b/>
          <w:bCs/>
          <w:u w:val="single"/>
        </w:rPr>
        <w:t>Board Members Report</w:t>
      </w:r>
      <w:r>
        <w:rPr>
          <w:rFonts w:ascii="Arial" w:hAnsi="Arial" w:cs="Arial"/>
        </w:rPr>
        <w:t xml:space="preserve">:  </w:t>
      </w:r>
    </w:p>
    <w:p w14:paraId="70833A5E" w14:textId="494FDB11" w:rsidR="00F25BF5" w:rsidRDefault="00F20F88" w:rsidP="00373984">
      <w:pPr>
        <w:rPr>
          <w:rFonts w:ascii="Arial" w:hAnsi="Arial" w:cs="Arial"/>
          <w:b/>
          <w:bCs/>
          <w:u w:val="single"/>
        </w:rPr>
      </w:pPr>
      <w:r>
        <w:rPr>
          <w:rFonts w:ascii="Arial" w:hAnsi="Arial" w:cs="Arial"/>
        </w:rPr>
        <w:t xml:space="preserve">Mr. Stakem </w:t>
      </w:r>
      <w:r w:rsidR="00C43F8F">
        <w:rPr>
          <w:rFonts w:ascii="Arial" w:hAnsi="Arial" w:cs="Arial"/>
        </w:rPr>
        <w:t>wanted to thank the board for their service.  A luncheon will be held following the board meeting to recognize th</w:t>
      </w:r>
      <w:r w:rsidR="00737798">
        <w:rPr>
          <w:rFonts w:ascii="Arial" w:hAnsi="Arial" w:cs="Arial"/>
        </w:rPr>
        <w:t>ose</w:t>
      </w:r>
      <w:r w:rsidR="00C43F8F">
        <w:rPr>
          <w:rFonts w:ascii="Arial" w:hAnsi="Arial" w:cs="Arial"/>
        </w:rPr>
        <w:t xml:space="preserve"> members who will not be returning for another term.  </w:t>
      </w:r>
      <w:r>
        <w:rPr>
          <w:rFonts w:ascii="Arial" w:hAnsi="Arial" w:cs="Arial"/>
        </w:rPr>
        <w:t xml:space="preserve">  </w:t>
      </w:r>
    </w:p>
    <w:p w14:paraId="175EDD85" w14:textId="77777777" w:rsidR="00FB47C2" w:rsidRDefault="00FB47C2" w:rsidP="00373984">
      <w:pPr>
        <w:rPr>
          <w:rFonts w:ascii="Arial" w:hAnsi="Arial" w:cs="Arial"/>
          <w:b/>
          <w:bCs/>
          <w:u w:val="single"/>
        </w:rPr>
      </w:pPr>
    </w:p>
    <w:p w14:paraId="7FB7984B" w14:textId="39CD6315" w:rsidR="00CE15C7" w:rsidRDefault="00CE15C7" w:rsidP="00373984">
      <w:pPr>
        <w:rPr>
          <w:rFonts w:ascii="Arial" w:hAnsi="Arial" w:cs="Arial"/>
        </w:rPr>
      </w:pPr>
      <w:r w:rsidRPr="00CE15C7">
        <w:rPr>
          <w:rFonts w:ascii="Arial" w:hAnsi="Arial" w:cs="Arial"/>
          <w:b/>
          <w:bCs/>
          <w:u w:val="single"/>
        </w:rPr>
        <w:t>Disclosure of Campaign Contributions</w:t>
      </w:r>
      <w:r>
        <w:rPr>
          <w:rFonts w:ascii="Arial" w:hAnsi="Arial" w:cs="Arial"/>
        </w:rPr>
        <w:t>:</w:t>
      </w:r>
    </w:p>
    <w:p w14:paraId="248E9AB8" w14:textId="124B8105" w:rsidR="00CE15C7" w:rsidRDefault="00737798" w:rsidP="00373984">
      <w:pPr>
        <w:rPr>
          <w:rFonts w:ascii="Arial" w:hAnsi="Arial" w:cs="Arial"/>
        </w:rPr>
      </w:pPr>
      <w:r>
        <w:rPr>
          <w:rFonts w:ascii="Arial" w:hAnsi="Arial" w:cs="Arial"/>
        </w:rPr>
        <w:t>Mrs. Griffith purchased a $20.00 raffle ticket from the Republican Central Committee.</w:t>
      </w:r>
    </w:p>
    <w:p w14:paraId="28C3E26C" w14:textId="77777777" w:rsidR="00475D89" w:rsidRDefault="00475D89" w:rsidP="003B2D02">
      <w:pPr>
        <w:rPr>
          <w:rFonts w:ascii="Arial" w:hAnsi="Arial" w:cs="Arial"/>
          <w:b/>
          <w:bCs/>
          <w:u w:val="single"/>
        </w:rPr>
      </w:pPr>
    </w:p>
    <w:p w14:paraId="0524733B" w14:textId="3252AD02" w:rsidR="000E5FC2" w:rsidRDefault="00395EC1" w:rsidP="003B2D02">
      <w:pPr>
        <w:rPr>
          <w:rFonts w:ascii="Arial" w:hAnsi="Arial" w:cs="Arial"/>
        </w:rPr>
      </w:pPr>
      <w:r w:rsidRPr="000E5FC2">
        <w:rPr>
          <w:rFonts w:ascii="Arial" w:hAnsi="Arial" w:cs="Arial"/>
          <w:b/>
          <w:bCs/>
          <w:u w:val="single"/>
        </w:rPr>
        <w:t>Next Meeting</w:t>
      </w:r>
      <w:r w:rsidRPr="00395EC1">
        <w:rPr>
          <w:rFonts w:ascii="Arial" w:hAnsi="Arial" w:cs="Arial"/>
          <w:u w:val="single"/>
        </w:rPr>
        <w:t>:</w:t>
      </w:r>
      <w:r w:rsidR="00E5667C" w:rsidRPr="00E5667C">
        <w:rPr>
          <w:rFonts w:ascii="Arial" w:hAnsi="Arial" w:cs="Arial"/>
        </w:rPr>
        <w:t xml:space="preserve">  </w:t>
      </w:r>
    </w:p>
    <w:p w14:paraId="5C0CA8FD" w14:textId="2DEE6EDD" w:rsidR="00E5667C" w:rsidRDefault="00395EC1" w:rsidP="003B2D02">
      <w:pPr>
        <w:rPr>
          <w:rFonts w:ascii="Arial" w:hAnsi="Arial" w:cs="Arial"/>
        </w:rPr>
      </w:pPr>
      <w:r>
        <w:rPr>
          <w:rFonts w:ascii="Arial" w:hAnsi="Arial" w:cs="Arial"/>
        </w:rPr>
        <w:t xml:space="preserve">The next regular meeting will be held on </w:t>
      </w:r>
      <w:r w:rsidR="00737798">
        <w:rPr>
          <w:rFonts w:ascii="Arial" w:hAnsi="Arial" w:cs="Arial"/>
        </w:rPr>
        <w:t>June 7</w:t>
      </w:r>
      <w:r w:rsidR="00742E08">
        <w:rPr>
          <w:rFonts w:ascii="Arial" w:hAnsi="Arial" w:cs="Arial"/>
        </w:rPr>
        <w:t>, 2023</w:t>
      </w:r>
      <w:r>
        <w:rPr>
          <w:rFonts w:ascii="Arial" w:hAnsi="Arial" w:cs="Arial"/>
        </w:rPr>
        <w:t xml:space="preserve"> at </w:t>
      </w:r>
      <w:r w:rsidR="00742E08">
        <w:rPr>
          <w:rFonts w:ascii="Arial" w:hAnsi="Arial" w:cs="Arial"/>
        </w:rPr>
        <w:t>9</w:t>
      </w:r>
      <w:r>
        <w:rPr>
          <w:rFonts w:ascii="Arial" w:hAnsi="Arial" w:cs="Arial"/>
        </w:rPr>
        <w:t>:</w:t>
      </w:r>
      <w:r w:rsidR="0011555D">
        <w:rPr>
          <w:rFonts w:ascii="Arial" w:hAnsi="Arial" w:cs="Arial"/>
        </w:rPr>
        <w:t>0</w:t>
      </w:r>
      <w:r w:rsidR="00244C38">
        <w:rPr>
          <w:rFonts w:ascii="Arial" w:hAnsi="Arial" w:cs="Arial"/>
        </w:rPr>
        <w:t xml:space="preserve">0 </w:t>
      </w:r>
      <w:r w:rsidR="00ED767A">
        <w:rPr>
          <w:rFonts w:ascii="Arial" w:hAnsi="Arial" w:cs="Arial"/>
        </w:rPr>
        <w:t>A</w:t>
      </w:r>
      <w:r w:rsidR="00F119FD">
        <w:rPr>
          <w:rFonts w:ascii="Arial" w:hAnsi="Arial" w:cs="Arial"/>
        </w:rPr>
        <w:t>.</w:t>
      </w:r>
      <w:r w:rsidR="00ED767A">
        <w:rPr>
          <w:rFonts w:ascii="Arial" w:hAnsi="Arial" w:cs="Arial"/>
        </w:rPr>
        <w:t>M.</w:t>
      </w:r>
    </w:p>
    <w:p w14:paraId="629774AA" w14:textId="67638C80" w:rsidR="00CE15C7" w:rsidRDefault="00CE15C7" w:rsidP="003B2D02">
      <w:pPr>
        <w:rPr>
          <w:rFonts w:ascii="Arial" w:hAnsi="Arial" w:cs="Arial"/>
        </w:rPr>
      </w:pPr>
    </w:p>
    <w:p w14:paraId="7EDA1002" w14:textId="77777777" w:rsidR="00395EC1" w:rsidRDefault="000C3FA6" w:rsidP="00395EC1">
      <w:pPr>
        <w:rPr>
          <w:rFonts w:ascii="Arial" w:hAnsi="Arial" w:cs="Arial"/>
          <w:u w:val="single"/>
        </w:rPr>
      </w:pPr>
      <w:r w:rsidRPr="000E5FC2">
        <w:rPr>
          <w:rFonts w:ascii="Arial" w:hAnsi="Arial" w:cs="Arial"/>
          <w:b/>
          <w:bCs/>
          <w:u w:val="single"/>
        </w:rPr>
        <w:t>Ad</w:t>
      </w:r>
      <w:r w:rsidR="00395EC1" w:rsidRPr="000E5FC2">
        <w:rPr>
          <w:rFonts w:ascii="Arial" w:hAnsi="Arial" w:cs="Arial"/>
          <w:b/>
          <w:bCs/>
          <w:u w:val="single"/>
        </w:rPr>
        <w:t>journment</w:t>
      </w:r>
      <w:r w:rsidR="00395EC1" w:rsidRPr="00395EC1">
        <w:rPr>
          <w:rFonts w:ascii="Arial" w:hAnsi="Arial" w:cs="Arial"/>
          <w:u w:val="single"/>
        </w:rPr>
        <w:t>:</w:t>
      </w:r>
    </w:p>
    <w:p w14:paraId="031E3E3B" w14:textId="584B8B9A" w:rsidR="00BB0FBF" w:rsidRDefault="00742E08" w:rsidP="00876F9E">
      <w:pPr>
        <w:rPr>
          <w:rFonts w:ascii="Arial" w:hAnsi="Arial" w:cs="Arial"/>
        </w:rPr>
      </w:pPr>
      <w:r>
        <w:rPr>
          <w:rFonts w:ascii="Arial" w:hAnsi="Arial" w:cs="Arial"/>
        </w:rPr>
        <w:t>Mrs. Spiker</w:t>
      </w:r>
      <w:r w:rsidR="008313CA">
        <w:rPr>
          <w:rFonts w:ascii="Arial" w:hAnsi="Arial" w:cs="Arial"/>
        </w:rPr>
        <w:t xml:space="preserve"> made</w:t>
      </w:r>
      <w:r w:rsidR="000E5FC2">
        <w:rPr>
          <w:rFonts w:ascii="Arial" w:hAnsi="Arial" w:cs="Arial"/>
        </w:rPr>
        <w:t xml:space="preserve"> a motion for adjournment.  </w:t>
      </w:r>
      <w:r w:rsidR="00C67FC8">
        <w:rPr>
          <w:rFonts w:ascii="Arial" w:hAnsi="Arial" w:cs="Arial"/>
        </w:rPr>
        <w:t>Mrs. Johnson</w:t>
      </w:r>
      <w:r w:rsidR="00AD35D9">
        <w:rPr>
          <w:rFonts w:ascii="Arial" w:hAnsi="Arial" w:cs="Arial"/>
        </w:rPr>
        <w:t xml:space="preserve"> seconded</w:t>
      </w:r>
      <w:r w:rsidR="000E5FC2">
        <w:rPr>
          <w:rFonts w:ascii="Arial" w:hAnsi="Arial" w:cs="Arial"/>
        </w:rPr>
        <w:t xml:space="preserve"> the motion.  The motion passed unanimously.</w:t>
      </w:r>
      <w:r w:rsidR="00022575">
        <w:rPr>
          <w:rFonts w:ascii="Arial" w:hAnsi="Arial" w:cs="Arial"/>
        </w:rPr>
        <w:t xml:space="preserve">  </w:t>
      </w:r>
      <w:r w:rsidR="00EA57E7">
        <w:rPr>
          <w:rFonts w:ascii="Arial" w:hAnsi="Arial" w:cs="Arial"/>
        </w:rPr>
        <w:t>Mr. Stakem</w:t>
      </w:r>
      <w:r w:rsidR="00876F9E">
        <w:rPr>
          <w:rFonts w:ascii="Arial" w:hAnsi="Arial" w:cs="Arial"/>
        </w:rPr>
        <w:t xml:space="preserve"> adjourned the meeti</w:t>
      </w:r>
      <w:r w:rsidR="00CA274E">
        <w:rPr>
          <w:rFonts w:ascii="Arial" w:hAnsi="Arial" w:cs="Arial"/>
        </w:rPr>
        <w:t xml:space="preserve">ng at </w:t>
      </w:r>
      <w:r w:rsidR="00210875">
        <w:rPr>
          <w:rFonts w:ascii="Arial" w:hAnsi="Arial" w:cs="Arial"/>
        </w:rPr>
        <w:t>10:</w:t>
      </w:r>
      <w:r w:rsidR="00737798">
        <w:rPr>
          <w:rFonts w:ascii="Arial" w:hAnsi="Arial" w:cs="Arial"/>
        </w:rPr>
        <w:t>29</w:t>
      </w:r>
      <w:r w:rsidR="00C94C94">
        <w:rPr>
          <w:rFonts w:ascii="Arial" w:hAnsi="Arial" w:cs="Arial"/>
        </w:rPr>
        <w:t xml:space="preserve"> </w:t>
      </w:r>
      <w:r w:rsidR="00423C76">
        <w:rPr>
          <w:rFonts w:ascii="Arial" w:hAnsi="Arial" w:cs="Arial"/>
        </w:rPr>
        <w:t>A</w:t>
      </w:r>
      <w:r w:rsidR="00C94C94">
        <w:rPr>
          <w:rFonts w:ascii="Arial" w:hAnsi="Arial" w:cs="Arial"/>
        </w:rPr>
        <w:t>.</w:t>
      </w:r>
      <w:r w:rsidR="00423C76">
        <w:rPr>
          <w:rFonts w:ascii="Arial" w:hAnsi="Arial" w:cs="Arial"/>
        </w:rPr>
        <w:t>M.</w:t>
      </w:r>
      <w:r w:rsidR="00AF4F97">
        <w:rPr>
          <w:rFonts w:ascii="Arial" w:hAnsi="Arial" w:cs="Arial"/>
        </w:rPr>
        <w:tab/>
      </w:r>
      <w:r w:rsidR="00CD7603">
        <w:rPr>
          <w:rFonts w:ascii="Arial" w:hAnsi="Arial" w:cs="Arial"/>
        </w:rPr>
        <w:tab/>
      </w:r>
      <w:r w:rsidR="00CD7603">
        <w:rPr>
          <w:rFonts w:ascii="Arial" w:hAnsi="Arial" w:cs="Arial"/>
        </w:rPr>
        <w:tab/>
      </w:r>
      <w:r w:rsidR="00C26B35">
        <w:rPr>
          <w:rFonts w:ascii="Arial" w:hAnsi="Arial" w:cs="Arial"/>
        </w:rPr>
        <w:tab/>
      </w:r>
      <w:r w:rsidR="00C26B35">
        <w:rPr>
          <w:rFonts w:ascii="Arial" w:hAnsi="Arial" w:cs="Arial"/>
        </w:rPr>
        <w:tab/>
      </w:r>
    </w:p>
    <w:p w14:paraId="2A62EA95" w14:textId="77777777" w:rsidR="00BB0FBF" w:rsidRDefault="00BB0FBF" w:rsidP="00876F9E">
      <w:pPr>
        <w:rPr>
          <w:rFonts w:ascii="Arial" w:hAnsi="Arial" w:cs="Arial"/>
        </w:rPr>
      </w:pPr>
    </w:p>
    <w:p w14:paraId="127DC101" w14:textId="77777777" w:rsidR="00BB0FBF" w:rsidRDefault="00BB0FBF" w:rsidP="00876F9E">
      <w:pPr>
        <w:rPr>
          <w:rFonts w:ascii="Arial" w:hAnsi="Arial" w:cs="Arial"/>
        </w:rPr>
      </w:pPr>
    </w:p>
    <w:p w14:paraId="330DBEDB" w14:textId="77777777" w:rsidR="00BB0FBF" w:rsidRDefault="00BB0FBF" w:rsidP="00876F9E">
      <w:pPr>
        <w:rPr>
          <w:rFonts w:ascii="Arial" w:hAnsi="Arial" w:cs="Arial"/>
        </w:rPr>
      </w:pPr>
    </w:p>
    <w:p w14:paraId="2A0E483D" w14:textId="2C11D62D" w:rsidR="00C26B35" w:rsidRDefault="00BB0FBF" w:rsidP="005460EE">
      <w:pPr>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sidR="009033B6">
        <w:rPr>
          <w:rFonts w:ascii="Arial" w:hAnsi="Arial" w:cs="Arial"/>
        </w:rPr>
        <w:tab/>
      </w:r>
      <w:r w:rsidR="009033B6">
        <w:rPr>
          <w:rFonts w:ascii="Arial" w:hAnsi="Arial" w:cs="Arial"/>
        </w:rPr>
        <w:tab/>
      </w:r>
    </w:p>
    <w:sectPr w:rsidR="00C26B35" w:rsidSect="000B7E15">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10FC4" w14:textId="77777777" w:rsidR="008627AE" w:rsidRDefault="008627AE" w:rsidP="00E03E99">
      <w:r>
        <w:separator/>
      </w:r>
    </w:p>
  </w:endnote>
  <w:endnote w:type="continuationSeparator" w:id="0">
    <w:p w14:paraId="437AF5CB" w14:textId="77777777" w:rsidR="008627AE" w:rsidRDefault="008627AE" w:rsidP="00E03E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D7B90" w14:textId="77777777" w:rsidR="008627AE" w:rsidRDefault="008627AE" w:rsidP="00E03E99">
      <w:r>
        <w:separator/>
      </w:r>
    </w:p>
  </w:footnote>
  <w:footnote w:type="continuationSeparator" w:id="0">
    <w:p w14:paraId="24175A0C" w14:textId="77777777" w:rsidR="008627AE" w:rsidRDefault="008627AE" w:rsidP="00E03E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540F8"/>
    <w:multiLevelType w:val="hybridMultilevel"/>
    <w:tmpl w:val="37CABD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734C9B"/>
    <w:multiLevelType w:val="hybridMultilevel"/>
    <w:tmpl w:val="AEAA1C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7D22CE0"/>
    <w:multiLevelType w:val="hybridMultilevel"/>
    <w:tmpl w:val="1FC64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4592E"/>
    <w:multiLevelType w:val="hybridMultilevel"/>
    <w:tmpl w:val="6C9C0A9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8BA67B9"/>
    <w:multiLevelType w:val="hybridMultilevel"/>
    <w:tmpl w:val="F8801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9158CF"/>
    <w:multiLevelType w:val="hybridMultilevel"/>
    <w:tmpl w:val="8D3838A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6" w15:restartNumberingAfterBreak="0">
    <w:nsid w:val="0CA95E51"/>
    <w:multiLevelType w:val="hybridMultilevel"/>
    <w:tmpl w:val="13900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454884"/>
    <w:multiLevelType w:val="multilevel"/>
    <w:tmpl w:val="86748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0D7572D8"/>
    <w:multiLevelType w:val="hybridMultilevel"/>
    <w:tmpl w:val="3968C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C632EFD"/>
    <w:multiLevelType w:val="hybridMultilevel"/>
    <w:tmpl w:val="9DAC5EE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CE42065"/>
    <w:multiLevelType w:val="hybridMultilevel"/>
    <w:tmpl w:val="73063012"/>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B7370A"/>
    <w:multiLevelType w:val="hybridMultilevel"/>
    <w:tmpl w:val="555E57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75767F5"/>
    <w:multiLevelType w:val="hybridMultilevel"/>
    <w:tmpl w:val="99C820CE"/>
    <w:lvl w:ilvl="0" w:tplc="D0561426">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FF6F1C"/>
    <w:multiLevelType w:val="hybridMultilevel"/>
    <w:tmpl w:val="C290C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4270A9A"/>
    <w:multiLevelType w:val="hybridMultilevel"/>
    <w:tmpl w:val="E102CC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1B1D28"/>
    <w:multiLevelType w:val="hybridMultilevel"/>
    <w:tmpl w:val="84EE0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9872ECC"/>
    <w:multiLevelType w:val="hybridMultilevel"/>
    <w:tmpl w:val="137251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F83195"/>
    <w:multiLevelType w:val="hybridMultilevel"/>
    <w:tmpl w:val="F8567DDE"/>
    <w:lvl w:ilvl="0" w:tplc="04090001">
      <w:start w:val="1"/>
      <w:numFmt w:val="bullet"/>
      <w:lvlText w:val=""/>
      <w:lvlJc w:val="left"/>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F47510"/>
    <w:multiLevelType w:val="hybridMultilevel"/>
    <w:tmpl w:val="7534B9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43C510CC"/>
    <w:multiLevelType w:val="hybridMultilevel"/>
    <w:tmpl w:val="21400B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EE40DF"/>
    <w:multiLevelType w:val="hybridMultilevel"/>
    <w:tmpl w:val="BA0E38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280742"/>
    <w:multiLevelType w:val="hybridMultilevel"/>
    <w:tmpl w:val="C31801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5911127"/>
    <w:multiLevelType w:val="hybridMultilevel"/>
    <w:tmpl w:val="7BC4A3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76B0453"/>
    <w:multiLevelType w:val="hybridMultilevel"/>
    <w:tmpl w:val="45A4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50582C"/>
    <w:multiLevelType w:val="hybridMultilevel"/>
    <w:tmpl w:val="BDC0EB5E"/>
    <w:lvl w:ilvl="0" w:tplc="5AF60BD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51380F30"/>
    <w:multiLevelType w:val="hybridMultilevel"/>
    <w:tmpl w:val="C69C0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2835AD"/>
    <w:multiLevelType w:val="hybridMultilevel"/>
    <w:tmpl w:val="CC30F2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55987917"/>
    <w:multiLevelType w:val="hybridMultilevel"/>
    <w:tmpl w:val="3F700D1E"/>
    <w:lvl w:ilvl="0" w:tplc="04090001">
      <w:start w:val="1"/>
      <w:numFmt w:val="bullet"/>
      <w:lvlText w:val=""/>
      <w:lvlJc w:val="left"/>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9A0BC3"/>
    <w:multiLevelType w:val="hybridMultilevel"/>
    <w:tmpl w:val="C0C4B9BA"/>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5B866231"/>
    <w:multiLevelType w:val="hybridMultilevel"/>
    <w:tmpl w:val="589A8F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E4A0F60"/>
    <w:multiLevelType w:val="hybridMultilevel"/>
    <w:tmpl w:val="01882C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EF11659"/>
    <w:multiLevelType w:val="hybridMultilevel"/>
    <w:tmpl w:val="ED8258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677D6535"/>
    <w:multiLevelType w:val="hybridMultilevel"/>
    <w:tmpl w:val="DE26F0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8B12097"/>
    <w:multiLevelType w:val="hybridMultilevel"/>
    <w:tmpl w:val="DDA0CC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284257"/>
    <w:multiLevelType w:val="hybridMultilevel"/>
    <w:tmpl w:val="D5B86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65102B"/>
    <w:multiLevelType w:val="hybridMultilevel"/>
    <w:tmpl w:val="D9E0F5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C97019F"/>
    <w:multiLevelType w:val="hybridMultilevel"/>
    <w:tmpl w:val="B23E6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43323C"/>
    <w:multiLevelType w:val="hybridMultilevel"/>
    <w:tmpl w:val="663695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EC5149F"/>
    <w:multiLevelType w:val="hybridMultilevel"/>
    <w:tmpl w:val="76284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81427769">
    <w:abstractNumId w:val="37"/>
  </w:num>
  <w:num w:numId="2" w16cid:durableId="1086345048">
    <w:abstractNumId w:val="3"/>
  </w:num>
  <w:num w:numId="3" w16cid:durableId="566300756">
    <w:abstractNumId w:val="0"/>
  </w:num>
  <w:num w:numId="4" w16cid:durableId="1882403623">
    <w:abstractNumId w:val="22"/>
  </w:num>
  <w:num w:numId="5" w16cid:durableId="117798259">
    <w:abstractNumId w:val="29"/>
  </w:num>
  <w:num w:numId="6" w16cid:durableId="1347517764">
    <w:abstractNumId w:val="12"/>
  </w:num>
  <w:num w:numId="7" w16cid:durableId="1875077719">
    <w:abstractNumId w:val="21"/>
  </w:num>
  <w:num w:numId="8" w16cid:durableId="122853966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1685359">
    <w:abstractNumId w:val="20"/>
  </w:num>
  <w:num w:numId="10" w16cid:durableId="528685585">
    <w:abstractNumId w:val="35"/>
  </w:num>
  <w:num w:numId="11" w16cid:durableId="1288396591">
    <w:abstractNumId w:val="28"/>
  </w:num>
  <w:num w:numId="12" w16cid:durableId="559558436">
    <w:abstractNumId w:val="6"/>
  </w:num>
  <w:num w:numId="13" w16cid:durableId="1746949314">
    <w:abstractNumId w:val="34"/>
  </w:num>
  <w:num w:numId="14" w16cid:durableId="734937771">
    <w:abstractNumId w:val="4"/>
  </w:num>
  <w:num w:numId="15" w16cid:durableId="703286287">
    <w:abstractNumId w:val="15"/>
  </w:num>
  <w:num w:numId="16" w16cid:durableId="575554624">
    <w:abstractNumId w:val="5"/>
  </w:num>
  <w:num w:numId="17" w16cid:durableId="1910462780">
    <w:abstractNumId w:val="8"/>
  </w:num>
  <w:num w:numId="18" w16cid:durableId="1533037494">
    <w:abstractNumId w:val="14"/>
  </w:num>
  <w:num w:numId="19" w16cid:durableId="1636175074">
    <w:abstractNumId w:val="26"/>
  </w:num>
  <w:num w:numId="20" w16cid:durableId="15036643">
    <w:abstractNumId w:val="24"/>
  </w:num>
  <w:num w:numId="21" w16cid:durableId="1276719936">
    <w:abstractNumId w:val="2"/>
  </w:num>
  <w:num w:numId="22" w16cid:durableId="220361342">
    <w:abstractNumId w:val="10"/>
  </w:num>
  <w:num w:numId="23" w16cid:durableId="1048528570">
    <w:abstractNumId w:val="27"/>
  </w:num>
  <w:num w:numId="24" w16cid:durableId="179315120">
    <w:abstractNumId w:val="16"/>
  </w:num>
  <w:num w:numId="25" w16cid:durableId="1382752447">
    <w:abstractNumId w:val="32"/>
  </w:num>
  <w:num w:numId="26" w16cid:durableId="272523141">
    <w:abstractNumId w:val="17"/>
  </w:num>
  <w:num w:numId="27" w16cid:durableId="1369986073">
    <w:abstractNumId w:val="30"/>
  </w:num>
  <w:num w:numId="28" w16cid:durableId="13851697">
    <w:abstractNumId w:val="31"/>
  </w:num>
  <w:num w:numId="29" w16cid:durableId="326635072">
    <w:abstractNumId w:val="9"/>
  </w:num>
  <w:num w:numId="30" w16cid:durableId="1456604727">
    <w:abstractNumId w:val="33"/>
  </w:num>
  <w:num w:numId="31" w16cid:durableId="413556330">
    <w:abstractNumId w:val="1"/>
  </w:num>
  <w:num w:numId="32" w16cid:durableId="278341702">
    <w:abstractNumId w:val="23"/>
  </w:num>
  <w:num w:numId="33" w16cid:durableId="1331174320">
    <w:abstractNumId w:val="38"/>
  </w:num>
  <w:num w:numId="34" w16cid:durableId="1694721039">
    <w:abstractNumId w:val="18"/>
  </w:num>
  <w:num w:numId="35" w16cid:durableId="753093484">
    <w:abstractNumId w:val="13"/>
  </w:num>
  <w:num w:numId="36" w16cid:durableId="322508361">
    <w:abstractNumId w:val="11"/>
  </w:num>
  <w:num w:numId="37" w16cid:durableId="561865276">
    <w:abstractNumId w:val="25"/>
  </w:num>
  <w:num w:numId="38" w16cid:durableId="1529024719">
    <w:abstractNumId w:val="36"/>
  </w:num>
  <w:num w:numId="39" w16cid:durableId="77289586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A18"/>
    <w:rsid w:val="0000112E"/>
    <w:rsid w:val="00001A5F"/>
    <w:rsid w:val="00005608"/>
    <w:rsid w:val="00005646"/>
    <w:rsid w:val="00005A1C"/>
    <w:rsid w:val="00007BA1"/>
    <w:rsid w:val="00011190"/>
    <w:rsid w:val="00011E33"/>
    <w:rsid w:val="0001327F"/>
    <w:rsid w:val="00013B19"/>
    <w:rsid w:val="00013DDA"/>
    <w:rsid w:val="00016B8E"/>
    <w:rsid w:val="000175F0"/>
    <w:rsid w:val="00017C2B"/>
    <w:rsid w:val="0002016F"/>
    <w:rsid w:val="00020A7F"/>
    <w:rsid w:val="00020AB6"/>
    <w:rsid w:val="00020DC1"/>
    <w:rsid w:val="00021A11"/>
    <w:rsid w:val="00022575"/>
    <w:rsid w:val="00023001"/>
    <w:rsid w:val="00024454"/>
    <w:rsid w:val="000249AB"/>
    <w:rsid w:val="000256BD"/>
    <w:rsid w:val="000272A9"/>
    <w:rsid w:val="000317D0"/>
    <w:rsid w:val="0003529D"/>
    <w:rsid w:val="00040163"/>
    <w:rsid w:val="00040BA0"/>
    <w:rsid w:val="00040C51"/>
    <w:rsid w:val="00041B7B"/>
    <w:rsid w:val="00041C8A"/>
    <w:rsid w:val="00041F3C"/>
    <w:rsid w:val="00042361"/>
    <w:rsid w:val="000457B9"/>
    <w:rsid w:val="00046A7E"/>
    <w:rsid w:val="00047DAB"/>
    <w:rsid w:val="0005070B"/>
    <w:rsid w:val="00050F35"/>
    <w:rsid w:val="000512DB"/>
    <w:rsid w:val="00051841"/>
    <w:rsid w:val="00051D73"/>
    <w:rsid w:val="00051EAD"/>
    <w:rsid w:val="0005299F"/>
    <w:rsid w:val="00055637"/>
    <w:rsid w:val="00070182"/>
    <w:rsid w:val="00070332"/>
    <w:rsid w:val="00071113"/>
    <w:rsid w:val="000721BC"/>
    <w:rsid w:val="0007499E"/>
    <w:rsid w:val="00075079"/>
    <w:rsid w:val="00076356"/>
    <w:rsid w:val="0007647A"/>
    <w:rsid w:val="000803B5"/>
    <w:rsid w:val="00081753"/>
    <w:rsid w:val="00081DAA"/>
    <w:rsid w:val="00082756"/>
    <w:rsid w:val="00082EBF"/>
    <w:rsid w:val="00083169"/>
    <w:rsid w:val="0008404B"/>
    <w:rsid w:val="000843AF"/>
    <w:rsid w:val="00086559"/>
    <w:rsid w:val="00091CFD"/>
    <w:rsid w:val="000923B1"/>
    <w:rsid w:val="00092F8A"/>
    <w:rsid w:val="00093DA9"/>
    <w:rsid w:val="00094322"/>
    <w:rsid w:val="000955AD"/>
    <w:rsid w:val="00095F2E"/>
    <w:rsid w:val="00096D8C"/>
    <w:rsid w:val="00097589"/>
    <w:rsid w:val="000A0FD9"/>
    <w:rsid w:val="000A2C15"/>
    <w:rsid w:val="000A2CDD"/>
    <w:rsid w:val="000A2EC4"/>
    <w:rsid w:val="000A79F0"/>
    <w:rsid w:val="000B0001"/>
    <w:rsid w:val="000B09B2"/>
    <w:rsid w:val="000B117B"/>
    <w:rsid w:val="000B19C1"/>
    <w:rsid w:val="000B539D"/>
    <w:rsid w:val="000B7E15"/>
    <w:rsid w:val="000C0AC4"/>
    <w:rsid w:val="000C0BBA"/>
    <w:rsid w:val="000C15EF"/>
    <w:rsid w:val="000C1B04"/>
    <w:rsid w:val="000C30D1"/>
    <w:rsid w:val="000C3B48"/>
    <w:rsid w:val="000C3BB3"/>
    <w:rsid w:val="000C3FA6"/>
    <w:rsid w:val="000C4EDF"/>
    <w:rsid w:val="000C6FEF"/>
    <w:rsid w:val="000D37A2"/>
    <w:rsid w:val="000D458D"/>
    <w:rsid w:val="000D60FD"/>
    <w:rsid w:val="000D7EE5"/>
    <w:rsid w:val="000E1615"/>
    <w:rsid w:val="000E5397"/>
    <w:rsid w:val="000E5FC2"/>
    <w:rsid w:val="000E7651"/>
    <w:rsid w:val="000F12B8"/>
    <w:rsid w:val="000F299C"/>
    <w:rsid w:val="0010019D"/>
    <w:rsid w:val="0010121B"/>
    <w:rsid w:val="00102405"/>
    <w:rsid w:val="00104539"/>
    <w:rsid w:val="001068DF"/>
    <w:rsid w:val="001130BB"/>
    <w:rsid w:val="00113430"/>
    <w:rsid w:val="0011555D"/>
    <w:rsid w:val="00116EA2"/>
    <w:rsid w:val="0011754D"/>
    <w:rsid w:val="00122D79"/>
    <w:rsid w:val="001235A6"/>
    <w:rsid w:val="001257BB"/>
    <w:rsid w:val="00127F90"/>
    <w:rsid w:val="00130315"/>
    <w:rsid w:val="00130FE7"/>
    <w:rsid w:val="001317B2"/>
    <w:rsid w:val="0013219D"/>
    <w:rsid w:val="001333AB"/>
    <w:rsid w:val="001344E2"/>
    <w:rsid w:val="001376EC"/>
    <w:rsid w:val="00137F0C"/>
    <w:rsid w:val="00140846"/>
    <w:rsid w:val="00143272"/>
    <w:rsid w:val="00145139"/>
    <w:rsid w:val="00145DB7"/>
    <w:rsid w:val="00146B49"/>
    <w:rsid w:val="00146C2D"/>
    <w:rsid w:val="001479EE"/>
    <w:rsid w:val="001508EB"/>
    <w:rsid w:val="00153295"/>
    <w:rsid w:val="001549DB"/>
    <w:rsid w:val="00154F82"/>
    <w:rsid w:val="00154FC4"/>
    <w:rsid w:val="001570DB"/>
    <w:rsid w:val="00157108"/>
    <w:rsid w:val="00161270"/>
    <w:rsid w:val="0016135E"/>
    <w:rsid w:val="00161BD1"/>
    <w:rsid w:val="0016355C"/>
    <w:rsid w:val="00163AB0"/>
    <w:rsid w:val="001640F4"/>
    <w:rsid w:val="001648C4"/>
    <w:rsid w:val="0016491D"/>
    <w:rsid w:val="00165939"/>
    <w:rsid w:val="001672A0"/>
    <w:rsid w:val="00170FAD"/>
    <w:rsid w:val="00174D62"/>
    <w:rsid w:val="0017540C"/>
    <w:rsid w:val="00180E98"/>
    <w:rsid w:val="001826D1"/>
    <w:rsid w:val="00183E29"/>
    <w:rsid w:val="0018629E"/>
    <w:rsid w:val="0019057F"/>
    <w:rsid w:val="00192551"/>
    <w:rsid w:val="0019487E"/>
    <w:rsid w:val="001A166D"/>
    <w:rsid w:val="001A2D15"/>
    <w:rsid w:val="001A2E29"/>
    <w:rsid w:val="001A52D5"/>
    <w:rsid w:val="001B06D9"/>
    <w:rsid w:val="001B06FD"/>
    <w:rsid w:val="001B4B52"/>
    <w:rsid w:val="001B689C"/>
    <w:rsid w:val="001B6E1B"/>
    <w:rsid w:val="001C6931"/>
    <w:rsid w:val="001D01D6"/>
    <w:rsid w:val="001D0F9E"/>
    <w:rsid w:val="001D1D3E"/>
    <w:rsid w:val="001D292F"/>
    <w:rsid w:val="001D3330"/>
    <w:rsid w:val="001D528C"/>
    <w:rsid w:val="001D56E4"/>
    <w:rsid w:val="001E4895"/>
    <w:rsid w:val="001E643F"/>
    <w:rsid w:val="001E644D"/>
    <w:rsid w:val="001E782D"/>
    <w:rsid w:val="001F0464"/>
    <w:rsid w:val="001F0929"/>
    <w:rsid w:val="001F27B9"/>
    <w:rsid w:val="001F35A2"/>
    <w:rsid w:val="001F4EC1"/>
    <w:rsid w:val="001F4F3B"/>
    <w:rsid w:val="001F5664"/>
    <w:rsid w:val="001F5ABA"/>
    <w:rsid w:val="001F7268"/>
    <w:rsid w:val="001F7A4E"/>
    <w:rsid w:val="0020017F"/>
    <w:rsid w:val="0020252A"/>
    <w:rsid w:val="00204A9D"/>
    <w:rsid w:val="00206124"/>
    <w:rsid w:val="00206C35"/>
    <w:rsid w:val="00210875"/>
    <w:rsid w:val="002108FD"/>
    <w:rsid w:val="00210F74"/>
    <w:rsid w:val="002118F9"/>
    <w:rsid w:val="00213C23"/>
    <w:rsid w:val="00230B49"/>
    <w:rsid w:val="0023334E"/>
    <w:rsid w:val="00242645"/>
    <w:rsid w:val="00244C38"/>
    <w:rsid w:val="0024641F"/>
    <w:rsid w:val="00247E8A"/>
    <w:rsid w:val="00250009"/>
    <w:rsid w:val="002518CC"/>
    <w:rsid w:val="0025247C"/>
    <w:rsid w:val="00254522"/>
    <w:rsid w:val="00255F9F"/>
    <w:rsid w:val="002604E0"/>
    <w:rsid w:val="0026081D"/>
    <w:rsid w:val="00266F81"/>
    <w:rsid w:val="0027033D"/>
    <w:rsid w:val="00272DB4"/>
    <w:rsid w:val="00272E40"/>
    <w:rsid w:val="002734A9"/>
    <w:rsid w:val="0027406D"/>
    <w:rsid w:val="002748E0"/>
    <w:rsid w:val="00274AD8"/>
    <w:rsid w:val="00274D17"/>
    <w:rsid w:val="00274E43"/>
    <w:rsid w:val="00275C74"/>
    <w:rsid w:val="00276551"/>
    <w:rsid w:val="0027704B"/>
    <w:rsid w:val="002779F5"/>
    <w:rsid w:val="00281559"/>
    <w:rsid w:val="0028408A"/>
    <w:rsid w:val="002840DD"/>
    <w:rsid w:val="00285948"/>
    <w:rsid w:val="0029067E"/>
    <w:rsid w:val="00292782"/>
    <w:rsid w:val="00294C29"/>
    <w:rsid w:val="002971C6"/>
    <w:rsid w:val="002971DC"/>
    <w:rsid w:val="0029738F"/>
    <w:rsid w:val="002B142F"/>
    <w:rsid w:val="002B426E"/>
    <w:rsid w:val="002B4A37"/>
    <w:rsid w:val="002B6B0B"/>
    <w:rsid w:val="002C1BC2"/>
    <w:rsid w:val="002C2128"/>
    <w:rsid w:val="002C3600"/>
    <w:rsid w:val="002C4060"/>
    <w:rsid w:val="002C4551"/>
    <w:rsid w:val="002C4B8C"/>
    <w:rsid w:val="002C7194"/>
    <w:rsid w:val="002C760D"/>
    <w:rsid w:val="002C7E98"/>
    <w:rsid w:val="002D06A4"/>
    <w:rsid w:val="002D492B"/>
    <w:rsid w:val="002D4962"/>
    <w:rsid w:val="002D4ED2"/>
    <w:rsid w:val="002E1B87"/>
    <w:rsid w:val="002E7442"/>
    <w:rsid w:val="002E750A"/>
    <w:rsid w:val="002F12A4"/>
    <w:rsid w:val="002F1994"/>
    <w:rsid w:val="002F3C93"/>
    <w:rsid w:val="002F4573"/>
    <w:rsid w:val="002F5568"/>
    <w:rsid w:val="002F7DEB"/>
    <w:rsid w:val="00305F42"/>
    <w:rsid w:val="0031258E"/>
    <w:rsid w:val="00312D72"/>
    <w:rsid w:val="0031328E"/>
    <w:rsid w:val="0031477E"/>
    <w:rsid w:val="003149FA"/>
    <w:rsid w:val="00316C73"/>
    <w:rsid w:val="003200F2"/>
    <w:rsid w:val="003207D1"/>
    <w:rsid w:val="0032217C"/>
    <w:rsid w:val="00322D9A"/>
    <w:rsid w:val="00323B9D"/>
    <w:rsid w:val="00323D49"/>
    <w:rsid w:val="003245C9"/>
    <w:rsid w:val="0032657E"/>
    <w:rsid w:val="00326C3A"/>
    <w:rsid w:val="00327D80"/>
    <w:rsid w:val="00330AEA"/>
    <w:rsid w:val="00330F54"/>
    <w:rsid w:val="0033265F"/>
    <w:rsid w:val="00333207"/>
    <w:rsid w:val="00333559"/>
    <w:rsid w:val="00334099"/>
    <w:rsid w:val="00334109"/>
    <w:rsid w:val="00335ACC"/>
    <w:rsid w:val="003375CB"/>
    <w:rsid w:val="00341F82"/>
    <w:rsid w:val="003428AE"/>
    <w:rsid w:val="00342904"/>
    <w:rsid w:val="00343944"/>
    <w:rsid w:val="0034565F"/>
    <w:rsid w:val="00347B6B"/>
    <w:rsid w:val="003527D6"/>
    <w:rsid w:val="00353575"/>
    <w:rsid w:val="00353D5D"/>
    <w:rsid w:val="00361109"/>
    <w:rsid w:val="003621FB"/>
    <w:rsid w:val="003636C4"/>
    <w:rsid w:val="003643EC"/>
    <w:rsid w:val="003675A2"/>
    <w:rsid w:val="00367C0D"/>
    <w:rsid w:val="0037187E"/>
    <w:rsid w:val="0037260C"/>
    <w:rsid w:val="003734B4"/>
    <w:rsid w:val="00373984"/>
    <w:rsid w:val="00374047"/>
    <w:rsid w:val="00376531"/>
    <w:rsid w:val="003767BE"/>
    <w:rsid w:val="00377BBD"/>
    <w:rsid w:val="00386E75"/>
    <w:rsid w:val="00387CA1"/>
    <w:rsid w:val="00391004"/>
    <w:rsid w:val="00394271"/>
    <w:rsid w:val="00395EC1"/>
    <w:rsid w:val="00397F0C"/>
    <w:rsid w:val="003A0070"/>
    <w:rsid w:val="003A2480"/>
    <w:rsid w:val="003A4120"/>
    <w:rsid w:val="003A4C07"/>
    <w:rsid w:val="003A5D42"/>
    <w:rsid w:val="003A6C30"/>
    <w:rsid w:val="003A7960"/>
    <w:rsid w:val="003B02DE"/>
    <w:rsid w:val="003B2937"/>
    <w:rsid w:val="003B2D02"/>
    <w:rsid w:val="003B2FB5"/>
    <w:rsid w:val="003B6B29"/>
    <w:rsid w:val="003B6E5F"/>
    <w:rsid w:val="003B7484"/>
    <w:rsid w:val="003B7BF0"/>
    <w:rsid w:val="003C1CEA"/>
    <w:rsid w:val="003C3E3D"/>
    <w:rsid w:val="003C524A"/>
    <w:rsid w:val="003D5F19"/>
    <w:rsid w:val="003D71F6"/>
    <w:rsid w:val="003D7C64"/>
    <w:rsid w:val="003E1B8A"/>
    <w:rsid w:val="003E2D19"/>
    <w:rsid w:val="003E35BA"/>
    <w:rsid w:val="003E6584"/>
    <w:rsid w:val="003E6F11"/>
    <w:rsid w:val="003F37EF"/>
    <w:rsid w:val="003F4067"/>
    <w:rsid w:val="003F4D34"/>
    <w:rsid w:val="003F5F1D"/>
    <w:rsid w:val="0040083D"/>
    <w:rsid w:val="004040FA"/>
    <w:rsid w:val="00404DF3"/>
    <w:rsid w:val="004061F0"/>
    <w:rsid w:val="004079D3"/>
    <w:rsid w:val="00412019"/>
    <w:rsid w:val="00412570"/>
    <w:rsid w:val="00414065"/>
    <w:rsid w:val="004161C9"/>
    <w:rsid w:val="00423C76"/>
    <w:rsid w:val="00423D90"/>
    <w:rsid w:val="004257E6"/>
    <w:rsid w:val="00427656"/>
    <w:rsid w:val="004301BB"/>
    <w:rsid w:val="00431363"/>
    <w:rsid w:val="00431FDC"/>
    <w:rsid w:val="00432148"/>
    <w:rsid w:val="004337B1"/>
    <w:rsid w:val="00434258"/>
    <w:rsid w:val="00435D31"/>
    <w:rsid w:val="00435D34"/>
    <w:rsid w:val="00442343"/>
    <w:rsid w:val="00442E64"/>
    <w:rsid w:val="0044489D"/>
    <w:rsid w:val="0044558B"/>
    <w:rsid w:val="004475E0"/>
    <w:rsid w:val="0044795B"/>
    <w:rsid w:val="0045030F"/>
    <w:rsid w:val="00450AA6"/>
    <w:rsid w:val="004554A6"/>
    <w:rsid w:val="00457374"/>
    <w:rsid w:val="00460D3B"/>
    <w:rsid w:val="004615DD"/>
    <w:rsid w:val="0046211A"/>
    <w:rsid w:val="004655C7"/>
    <w:rsid w:val="00466897"/>
    <w:rsid w:val="0047129E"/>
    <w:rsid w:val="004722AB"/>
    <w:rsid w:val="004723CC"/>
    <w:rsid w:val="00472A7C"/>
    <w:rsid w:val="00474B5D"/>
    <w:rsid w:val="00475D89"/>
    <w:rsid w:val="00477F7E"/>
    <w:rsid w:val="0048092D"/>
    <w:rsid w:val="00481503"/>
    <w:rsid w:val="00481BAC"/>
    <w:rsid w:val="00482099"/>
    <w:rsid w:val="00483C64"/>
    <w:rsid w:val="004840E7"/>
    <w:rsid w:val="00486C9B"/>
    <w:rsid w:val="0048702C"/>
    <w:rsid w:val="00487DDC"/>
    <w:rsid w:val="00490DA5"/>
    <w:rsid w:val="0049152D"/>
    <w:rsid w:val="00493557"/>
    <w:rsid w:val="00495666"/>
    <w:rsid w:val="00495681"/>
    <w:rsid w:val="004976C4"/>
    <w:rsid w:val="004A2357"/>
    <w:rsid w:val="004A4152"/>
    <w:rsid w:val="004A51D1"/>
    <w:rsid w:val="004A5C62"/>
    <w:rsid w:val="004B0DAC"/>
    <w:rsid w:val="004B1609"/>
    <w:rsid w:val="004B1E2B"/>
    <w:rsid w:val="004B22A6"/>
    <w:rsid w:val="004B2777"/>
    <w:rsid w:val="004B3057"/>
    <w:rsid w:val="004B3BC1"/>
    <w:rsid w:val="004B574F"/>
    <w:rsid w:val="004B7863"/>
    <w:rsid w:val="004C1A8B"/>
    <w:rsid w:val="004C1ED1"/>
    <w:rsid w:val="004C5F38"/>
    <w:rsid w:val="004C727F"/>
    <w:rsid w:val="004C78A6"/>
    <w:rsid w:val="004D3F24"/>
    <w:rsid w:val="004D4D57"/>
    <w:rsid w:val="004D6777"/>
    <w:rsid w:val="004E03CF"/>
    <w:rsid w:val="004E3DD6"/>
    <w:rsid w:val="004E64A1"/>
    <w:rsid w:val="004E7CBB"/>
    <w:rsid w:val="004F0510"/>
    <w:rsid w:val="004F0ED1"/>
    <w:rsid w:val="004F17C9"/>
    <w:rsid w:val="004F31B7"/>
    <w:rsid w:val="004F490A"/>
    <w:rsid w:val="004F6019"/>
    <w:rsid w:val="004F615E"/>
    <w:rsid w:val="004F7305"/>
    <w:rsid w:val="00500A60"/>
    <w:rsid w:val="00500B15"/>
    <w:rsid w:val="00500BD6"/>
    <w:rsid w:val="005017D0"/>
    <w:rsid w:val="00501FC7"/>
    <w:rsid w:val="00503A6A"/>
    <w:rsid w:val="00504406"/>
    <w:rsid w:val="005061AB"/>
    <w:rsid w:val="0050662E"/>
    <w:rsid w:val="00510F51"/>
    <w:rsid w:val="0051346C"/>
    <w:rsid w:val="005135B0"/>
    <w:rsid w:val="00514A87"/>
    <w:rsid w:val="005214CE"/>
    <w:rsid w:val="005237C7"/>
    <w:rsid w:val="0052437F"/>
    <w:rsid w:val="00525C4E"/>
    <w:rsid w:val="00526CBD"/>
    <w:rsid w:val="005304A3"/>
    <w:rsid w:val="00531E48"/>
    <w:rsid w:val="00533478"/>
    <w:rsid w:val="00533531"/>
    <w:rsid w:val="00533903"/>
    <w:rsid w:val="00534388"/>
    <w:rsid w:val="00534899"/>
    <w:rsid w:val="00540E0F"/>
    <w:rsid w:val="005460EE"/>
    <w:rsid w:val="0054677F"/>
    <w:rsid w:val="00547F97"/>
    <w:rsid w:val="00550708"/>
    <w:rsid w:val="00550DD7"/>
    <w:rsid w:val="00550ED8"/>
    <w:rsid w:val="005512CD"/>
    <w:rsid w:val="0055285B"/>
    <w:rsid w:val="005535EE"/>
    <w:rsid w:val="005556CB"/>
    <w:rsid w:val="00556AFB"/>
    <w:rsid w:val="005602DF"/>
    <w:rsid w:val="0056133B"/>
    <w:rsid w:val="00562008"/>
    <w:rsid w:val="0056279B"/>
    <w:rsid w:val="00562F37"/>
    <w:rsid w:val="00563EE1"/>
    <w:rsid w:val="00564055"/>
    <w:rsid w:val="00564510"/>
    <w:rsid w:val="00564A1D"/>
    <w:rsid w:val="00571D91"/>
    <w:rsid w:val="0057313F"/>
    <w:rsid w:val="00574C56"/>
    <w:rsid w:val="00576B30"/>
    <w:rsid w:val="00577C51"/>
    <w:rsid w:val="0058210E"/>
    <w:rsid w:val="0058370B"/>
    <w:rsid w:val="00586A22"/>
    <w:rsid w:val="00590125"/>
    <w:rsid w:val="00590A00"/>
    <w:rsid w:val="005922DD"/>
    <w:rsid w:val="0059267B"/>
    <w:rsid w:val="0059315C"/>
    <w:rsid w:val="00593642"/>
    <w:rsid w:val="00594000"/>
    <w:rsid w:val="005954A6"/>
    <w:rsid w:val="00595AE1"/>
    <w:rsid w:val="00595BB1"/>
    <w:rsid w:val="00597987"/>
    <w:rsid w:val="005A17A6"/>
    <w:rsid w:val="005A35A5"/>
    <w:rsid w:val="005A3A5A"/>
    <w:rsid w:val="005A6F34"/>
    <w:rsid w:val="005A73DE"/>
    <w:rsid w:val="005B32B2"/>
    <w:rsid w:val="005B6321"/>
    <w:rsid w:val="005B6BEE"/>
    <w:rsid w:val="005B7DCE"/>
    <w:rsid w:val="005C2816"/>
    <w:rsid w:val="005C3799"/>
    <w:rsid w:val="005C414B"/>
    <w:rsid w:val="005C5F7A"/>
    <w:rsid w:val="005C65A0"/>
    <w:rsid w:val="005C73FB"/>
    <w:rsid w:val="005C7415"/>
    <w:rsid w:val="005D07A3"/>
    <w:rsid w:val="005D122D"/>
    <w:rsid w:val="005D1C79"/>
    <w:rsid w:val="005D3402"/>
    <w:rsid w:val="005D3AB5"/>
    <w:rsid w:val="005E02D9"/>
    <w:rsid w:val="005E17D7"/>
    <w:rsid w:val="005E20C4"/>
    <w:rsid w:val="005E2A08"/>
    <w:rsid w:val="005E36F0"/>
    <w:rsid w:val="005E3844"/>
    <w:rsid w:val="005E3CA2"/>
    <w:rsid w:val="005E40CF"/>
    <w:rsid w:val="005E56C9"/>
    <w:rsid w:val="005E56F9"/>
    <w:rsid w:val="005E5BA8"/>
    <w:rsid w:val="005E5C9A"/>
    <w:rsid w:val="005E5DC6"/>
    <w:rsid w:val="005E6B84"/>
    <w:rsid w:val="005E788F"/>
    <w:rsid w:val="005E7903"/>
    <w:rsid w:val="005E7A6B"/>
    <w:rsid w:val="005F5D89"/>
    <w:rsid w:val="005F6AAC"/>
    <w:rsid w:val="00601CCA"/>
    <w:rsid w:val="0060291D"/>
    <w:rsid w:val="00614496"/>
    <w:rsid w:val="00614C27"/>
    <w:rsid w:val="006158F4"/>
    <w:rsid w:val="00615B73"/>
    <w:rsid w:val="006209F2"/>
    <w:rsid w:val="006209F8"/>
    <w:rsid w:val="00620C71"/>
    <w:rsid w:val="00620F27"/>
    <w:rsid w:val="00626022"/>
    <w:rsid w:val="00627894"/>
    <w:rsid w:val="00632EB8"/>
    <w:rsid w:val="0063410C"/>
    <w:rsid w:val="0063436A"/>
    <w:rsid w:val="006350CB"/>
    <w:rsid w:val="00635D89"/>
    <w:rsid w:val="00637D3E"/>
    <w:rsid w:val="00640966"/>
    <w:rsid w:val="00640A8C"/>
    <w:rsid w:val="00640AB3"/>
    <w:rsid w:val="00654778"/>
    <w:rsid w:val="00656811"/>
    <w:rsid w:val="00657739"/>
    <w:rsid w:val="0066148C"/>
    <w:rsid w:val="00672523"/>
    <w:rsid w:val="00672922"/>
    <w:rsid w:val="00673D79"/>
    <w:rsid w:val="00674D10"/>
    <w:rsid w:val="00675221"/>
    <w:rsid w:val="00676C01"/>
    <w:rsid w:val="00680201"/>
    <w:rsid w:val="006814F6"/>
    <w:rsid w:val="00685371"/>
    <w:rsid w:val="006858CE"/>
    <w:rsid w:val="00685CA1"/>
    <w:rsid w:val="00685F19"/>
    <w:rsid w:val="006868B9"/>
    <w:rsid w:val="00690954"/>
    <w:rsid w:val="00690960"/>
    <w:rsid w:val="00691542"/>
    <w:rsid w:val="00691967"/>
    <w:rsid w:val="00692E6A"/>
    <w:rsid w:val="006953CD"/>
    <w:rsid w:val="00696E3E"/>
    <w:rsid w:val="00697943"/>
    <w:rsid w:val="006A08F3"/>
    <w:rsid w:val="006A14EF"/>
    <w:rsid w:val="006A4096"/>
    <w:rsid w:val="006A4750"/>
    <w:rsid w:val="006A5A18"/>
    <w:rsid w:val="006B340F"/>
    <w:rsid w:val="006B4593"/>
    <w:rsid w:val="006B56FE"/>
    <w:rsid w:val="006B6D0D"/>
    <w:rsid w:val="006B7F5D"/>
    <w:rsid w:val="006B7FF7"/>
    <w:rsid w:val="006C1302"/>
    <w:rsid w:val="006C4554"/>
    <w:rsid w:val="006C5CC2"/>
    <w:rsid w:val="006C6C3D"/>
    <w:rsid w:val="006D1DEC"/>
    <w:rsid w:val="006D26C4"/>
    <w:rsid w:val="006D380C"/>
    <w:rsid w:val="006D3EA6"/>
    <w:rsid w:val="006D4552"/>
    <w:rsid w:val="006E02C5"/>
    <w:rsid w:val="006E1A24"/>
    <w:rsid w:val="006E3034"/>
    <w:rsid w:val="006E3EB2"/>
    <w:rsid w:val="006E54BD"/>
    <w:rsid w:val="006E7609"/>
    <w:rsid w:val="006F1463"/>
    <w:rsid w:val="006F2C37"/>
    <w:rsid w:val="006F30C9"/>
    <w:rsid w:val="006F3574"/>
    <w:rsid w:val="006F386A"/>
    <w:rsid w:val="006F614F"/>
    <w:rsid w:val="006F78D9"/>
    <w:rsid w:val="00700E19"/>
    <w:rsid w:val="00701EE8"/>
    <w:rsid w:val="00704C72"/>
    <w:rsid w:val="007139C8"/>
    <w:rsid w:val="0071448D"/>
    <w:rsid w:val="007161B2"/>
    <w:rsid w:val="00723D29"/>
    <w:rsid w:val="007259C0"/>
    <w:rsid w:val="00725DF7"/>
    <w:rsid w:val="00727209"/>
    <w:rsid w:val="0073123F"/>
    <w:rsid w:val="007316FE"/>
    <w:rsid w:val="00735902"/>
    <w:rsid w:val="00735F78"/>
    <w:rsid w:val="00737798"/>
    <w:rsid w:val="00740B13"/>
    <w:rsid w:val="00742E08"/>
    <w:rsid w:val="00743B69"/>
    <w:rsid w:val="00744989"/>
    <w:rsid w:val="00745B0F"/>
    <w:rsid w:val="00747EC8"/>
    <w:rsid w:val="00751628"/>
    <w:rsid w:val="00752603"/>
    <w:rsid w:val="00754728"/>
    <w:rsid w:val="00755015"/>
    <w:rsid w:val="00764ADB"/>
    <w:rsid w:val="00766801"/>
    <w:rsid w:val="00767163"/>
    <w:rsid w:val="00767B04"/>
    <w:rsid w:val="0077012C"/>
    <w:rsid w:val="0077019D"/>
    <w:rsid w:val="00773D9D"/>
    <w:rsid w:val="0077773E"/>
    <w:rsid w:val="0078138D"/>
    <w:rsid w:val="00781D8D"/>
    <w:rsid w:val="0078361E"/>
    <w:rsid w:val="007946CA"/>
    <w:rsid w:val="007957F0"/>
    <w:rsid w:val="00796D2C"/>
    <w:rsid w:val="00797E22"/>
    <w:rsid w:val="00797FEF"/>
    <w:rsid w:val="007A0153"/>
    <w:rsid w:val="007A0463"/>
    <w:rsid w:val="007A3726"/>
    <w:rsid w:val="007A4530"/>
    <w:rsid w:val="007A4ACF"/>
    <w:rsid w:val="007A6AC9"/>
    <w:rsid w:val="007A71D8"/>
    <w:rsid w:val="007B2613"/>
    <w:rsid w:val="007B3D67"/>
    <w:rsid w:val="007B4D95"/>
    <w:rsid w:val="007C10DB"/>
    <w:rsid w:val="007C1330"/>
    <w:rsid w:val="007C394F"/>
    <w:rsid w:val="007C7073"/>
    <w:rsid w:val="007C7A78"/>
    <w:rsid w:val="007D3FD9"/>
    <w:rsid w:val="007D4868"/>
    <w:rsid w:val="007D69ED"/>
    <w:rsid w:val="007E0685"/>
    <w:rsid w:val="007E174A"/>
    <w:rsid w:val="007E29A1"/>
    <w:rsid w:val="007E3433"/>
    <w:rsid w:val="007E4553"/>
    <w:rsid w:val="007E592E"/>
    <w:rsid w:val="007E5CE6"/>
    <w:rsid w:val="007E630A"/>
    <w:rsid w:val="007E71A0"/>
    <w:rsid w:val="007E7BA2"/>
    <w:rsid w:val="007F14A7"/>
    <w:rsid w:val="007F21E4"/>
    <w:rsid w:val="007F27E0"/>
    <w:rsid w:val="007F288E"/>
    <w:rsid w:val="007F3824"/>
    <w:rsid w:val="007F5D09"/>
    <w:rsid w:val="00803FC3"/>
    <w:rsid w:val="00806DA5"/>
    <w:rsid w:val="00806E49"/>
    <w:rsid w:val="00806EC9"/>
    <w:rsid w:val="00810D44"/>
    <w:rsid w:val="008112CD"/>
    <w:rsid w:val="00814E0D"/>
    <w:rsid w:val="00814ED9"/>
    <w:rsid w:val="0081544B"/>
    <w:rsid w:val="00816C9A"/>
    <w:rsid w:val="00823C96"/>
    <w:rsid w:val="0082670A"/>
    <w:rsid w:val="008313CA"/>
    <w:rsid w:val="00834B39"/>
    <w:rsid w:val="008369E0"/>
    <w:rsid w:val="008374AC"/>
    <w:rsid w:val="00840869"/>
    <w:rsid w:val="00840F0D"/>
    <w:rsid w:val="008427E6"/>
    <w:rsid w:val="00843B4E"/>
    <w:rsid w:val="00847D22"/>
    <w:rsid w:val="00847EC4"/>
    <w:rsid w:val="008522FC"/>
    <w:rsid w:val="00854A62"/>
    <w:rsid w:val="008576F9"/>
    <w:rsid w:val="00860C93"/>
    <w:rsid w:val="008627AE"/>
    <w:rsid w:val="008664E3"/>
    <w:rsid w:val="00867022"/>
    <w:rsid w:val="008707F9"/>
    <w:rsid w:val="00870EA0"/>
    <w:rsid w:val="008725E9"/>
    <w:rsid w:val="00873ADE"/>
    <w:rsid w:val="00874B92"/>
    <w:rsid w:val="00875F37"/>
    <w:rsid w:val="00876138"/>
    <w:rsid w:val="00876F9E"/>
    <w:rsid w:val="008802B3"/>
    <w:rsid w:val="00880715"/>
    <w:rsid w:val="00883DAA"/>
    <w:rsid w:val="0088484A"/>
    <w:rsid w:val="008854F7"/>
    <w:rsid w:val="00891087"/>
    <w:rsid w:val="0089247A"/>
    <w:rsid w:val="00892BDF"/>
    <w:rsid w:val="00892E84"/>
    <w:rsid w:val="00893113"/>
    <w:rsid w:val="00893D0A"/>
    <w:rsid w:val="00893E72"/>
    <w:rsid w:val="008945C3"/>
    <w:rsid w:val="00897511"/>
    <w:rsid w:val="008A13E0"/>
    <w:rsid w:val="008A5E07"/>
    <w:rsid w:val="008A65FC"/>
    <w:rsid w:val="008A7020"/>
    <w:rsid w:val="008B01E6"/>
    <w:rsid w:val="008B068C"/>
    <w:rsid w:val="008B204B"/>
    <w:rsid w:val="008B35B5"/>
    <w:rsid w:val="008B40B3"/>
    <w:rsid w:val="008B4822"/>
    <w:rsid w:val="008B73CA"/>
    <w:rsid w:val="008C0DC3"/>
    <w:rsid w:val="008C1044"/>
    <w:rsid w:val="008C33CF"/>
    <w:rsid w:val="008C451C"/>
    <w:rsid w:val="008C6CA9"/>
    <w:rsid w:val="008C798B"/>
    <w:rsid w:val="008D0E8D"/>
    <w:rsid w:val="008D1579"/>
    <w:rsid w:val="008D29F0"/>
    <w:rsid w:val="008D3FD3"/>
    <w:rsid w:val="008D54C0"/>
    <w:rsid w:val="008D5BAE"/>
    <w:rsid w:val="008E0F7B"/>
    <w:rsid w:val="008E14AC"/>
    <w:rsid w:val="008E2C87"/>
    <w:rsid w:val="008E37E3"/>
    <w:rsid w:val="008E41C3"/>
    <w:rsid w:val="008E53D5"/>
    <w:rsid w:val="008E75B6"/>
    <w:rsid w:val="008F1E91"/>
    <w:rsid w:val="008F21FF"/>
    <w:rsid w:val="008F4178"/>
    <w:rsid w:val="008F6940"/>
    <w:rsid w:val="0090170A"/>
    <w:rsid w:val="009033B6"/>
    <w:rsid w:val="009047D2"/>
    <w:rsid w:val="00905785"/>
    <w:rsid w:val="00905F37"/>
    <w:rsid w:val="009073A0"/>
    <w:rsid w:val="009124D2"/>
    <w:rsid w:val="00913A7E"/>
    <w:rsid w:val="009150B7"/>
    <w:rsid w:val="00915BA8"/>
    <w:rsid w:val="009174BE"/>
    <w:rsid w:val="00924968"/>
    <w:rsid w:val="00927294"/>
    <w:rsid w:val="00927AF7"/>
    <w:rsid w:val="009305B2"/>
    <w:rsid w:val="00930CDF"/>
    <w:rsid w:val="00934663"/>
    <w:rsid w:val="0093505D"/>
    <w:rsid w:val="009354C3"/>
    <w:rsid w:val="009444B9"/>
    <w:rsid w:val="00945498"/>
    <w:rsid w:val="009525A7"/>
    <w:rsid w:val="00957F2D"/>
    <w:rsid w:val="00961D5E"/>
    <w:rsid w:val="009656A0"/>
    <w:rsid w:val="00965F44"/>
    <w:rsid w:val="00965F79"/>
    <w:rsid w:val="0096621A"/>
    <w:rsid w:val="009671B9"/>
    <w:rsid w:val="009712C1"/>
    <w:rsid w:val="0097371B"/>
    <w:rsid w:val="00974644"/>
    <w:rsid w:val="00977C41"/>
    <w:rsid w:val="009812FD"/>
    <w:rsid w:val="00981F69"/>
    <w:rsid w:val="0098222A"/>
    <w:rsid w:val="0098510C"/>
    <w:rsid w:val="009862B7"/>
    <w:rsid w:val="009902B3"/>
    <w:rsid w:val="00990ED3"/>
    <w:rsid w:val="009958BC"/>
    <w:rsid w:val="00995DE6"/>
    <w:rsid w:val="00996057"/>
    <w:rsid w:val="00997668"/>
    <w:rsid w:val="00997845"/>
    <w:rsid w:val="009A3871"/>
    <w:rsid w:val="009A4BF3"/>
    <w:rsid w:val="009B000F"/>
    <w:rsid w:val="009B3A5F"/>
    <w:rsid w:val="009B504C"/>
    <w:rsid w:val="009B79AC"/>
    <w:rsid w:val="009C0F0A"/>
    <w:rsid w:val="009C52AE"/>
    <w:rsid w:val="009C571A"/>
    <w:rsid w:val="009C5FA3"/>
    <w:rsid w:val="009D4506"/>
    <w:rsid w:val="009D5C7D"/>
    <w:rsid w:val="009D66F0"/>
    <w:rsid w:val="009D679E"/>
    <w:rsid w:val="009D7F98"/>
    <w:rsid w:val="009E58AA"/>
    <w:rsid w:val="009E6202"/>
    <w:rsid w:val="009F41CC"/>
    <w:rsid w:val="009F59FF"/>
    <w:rsid w:val="009F73B2"/>
    <w:rsid w:val="009F7D23"/>
    <w:rsid w:val="00A005E1"/>
    <w:rsid w:val="00A0215C"/>
    <w:rsid w:val="00A0223C"/>
    <w:rsid w:val="00A03F07"/>
    <w:rsid w:val="00A04C93"/>
    <w:rsid w:val="00A10A1C"/>
    <w:rsid w:val="00A15212"/>
    <w:rsid w:val="00A15FFE"/>
    <w:rsid w:val="00A164C3"/>
    <w:rsid w:val="00A17375"/>
    <w:rsid w:val="00A1757C"/>
    <w:rsid w:val="00A20971"/>
    <w:rsid w:val="00A20DD6"/>
    <w:rsid w:val="00A2107F"/>
    <w:rsid w:val="00A22FD3"/>
    <w:rsid w:val="00A2454D"/>
    <w:rsid w:val="00A26CCB"/>
    <w:rsid w:val="00A304BF"/>
    <w:rsid w:val="00A30728"/>
    <w:rsid w:val="00A309D2"/>
    <w:rsid w:val="00A32316"/>
    <w:rsid w:val="00A33D30"/>
    <w:rsid w:val="00A36574"/>
    <w:rsid w:val="00A37CF6"/>
    <w:rsid w:val="00A40A92"/>
    <w:rsid w:val="00A4223D"/>
    <w:rsid w:val="00A4375E"/>
    <w:rsid w:val="00A464DF"/>
    <w:rsid w:val="00A47D62"/>
    <w:rsid w:val="00A51649"/>
    <w:rsid w:val="00A55161"/>
    <w:rsid w:val="00A56228"/>
    <w:rsid w:val="00A60FCC"/>
    <w:rsid w:val="00A615BE"/>
    <w:rsid w:val="00A61C23"/>
    <w:rsid w:val="00A647EB"/>
    <w:rsid w:val="00A668AD"/>
    <w:rsid w:val="00A6720F"/>
    <w:rsid w:val="00A7163C"/>
    <w:rsid w:val="00A73592"/>
    <w:rsid w:val="00A73E6D"/>
    <w:rsid w:val="00A76530"/>
    <w:rsid w:val="00A7697D"/>
    <w:rsid w:val="00A76FC6"/>
    <w:rsid w:val="00A770CA"/>
    <w:rsid w:val="00A809A2"/>
    <w:rsid w:val="00A82266"/>
    <w:rsid w:val="00A8269F"/>
    <w:rsid w:val="00A8370B"/>
    <w:rsid w:val="00A8391E"/>
    <w:rsid w:val="00A84072"/>
    <w:rsid w:val="00A91C03"/>
    <w:rsid w:val="00A968BE"/>
    <w:rsid w:val="00A96D92"/>
    <w:rsid w:val="00AA214F"/>
    <w:rsid w:val="00AA2398"/>
    <w:rsid w:val="00AA440C"/>
    <w:rsid w:val="00AA47F8"/>
    <w:rsid w:val="00AA6156"/>
    <w:rsid w:val="00AA7EC7"/>
    <w:rsid w:val="00AB0D9F"/>
    <w:rsid w:val="00AB146F"/>
    <w:rsid w:val="00AB3475"/>
    <w:rsid w:val="00AB4E24"/>
    <w:rsid w:val="00AB7A02"/>
    <w:rsid w:val="00AC2B92"/>
    <w:rsid w:val="00AC3B45"/>
    <w:rsid w:val="00AC3EFC"/>
    <w:rsid w:val="00AC4A5C"/>
    <w:rsid w:val="00AC4D26"/>
    <w:rsid w:val="00AC5A12"/>
    <w:rsid w:val="00AC6361"/>
    <w:rsid w:val="00AC63AE"/>
    <w:rsid w:val="00AC6571"/>
    <w:rsid w:val="00AD3235"/>
    <w:rsid w:val="00AD35D9"/>
    <w:rsid w:val="00AD441D"/>
    <w:rsid w:val="00AD6474"/>
    <w:rsid w:val="00AE0A91"/>
    <w:rsid w:val="00AE0C31"/>
    <w:rsid w:val="00AE1614"/>
    <w:rsid w:val="00AE34CB"/>
    <w:rsid w:val="00AE36DC"/>
    <w:rsid w:val="00AE43AF"/>
    <w:rsid w:val="00AE447D"/>
    <w:rsid w:val="00AE6EE5"/>
    <w:rsid w:val="00AF3655"/>
    <w:rsid w:val="00AF440F"/>
    <w:rsid w:val="00AF445A"/>
    <w:rsid w:val="00AF4F97"/>
    <w:rsid w:val="00AF7135"/>
    <w:rsid w:val="00AF7665"/>
    <w:rsid w:val="00B00848"/>
    <w:rsid w:val="00B048AB"/>
    <w:rsid w:val="00B061BA"/>
    <w:rsid w:val="00B10B61"/>
    <w:rsid w:val="00B1506E"/>
    <w:rsid w:val="00B156B7"/>
    <w:rsid w:val="00B1642B"/>
    <w:rsid w:val="00B16AC1"/>
    <w:rsid w:val="00B24034"/>
    <w:rsid w:val="00B25B34"/>
    <w:rsid w:val="00B3203F"/>
    <w:rsid w:val="00B32B1A"/>
    <w:rsid w:val="00B32D79"/>
    <w:rsid w:val="00B371D7"/>
    <w:rsid w:val="00B40504"/>
    <w:rsid w:val="00B4054C"/>
    <w:rsid w:val="00B40BC9"/>
    <w:rsid w:val="00B44BBE"/>
    <w:rsid w:val="00B50099"/>
    <w:rsid w:val="00B53764"/>
    <w:rsid w:val="00B552C0"/>
    <w:rsid w:val="00B560D2"/>
    <w:rsid w:val="00B56E3E"/>
    <w:rsid w:val="00B576EE"/>
    <w:rsid w:val="00B61FC7"/>
    <w:rsid w:val="00B639FA"/>
    <w:rsid w:val="00B733B6"/>
    <w:rsid w:val="00B7355F"/>
    <w:rsid w:val="00B73791"/>
    <w:rsid w:val="00B73B0A"/>
    <w:rsid w:val="00B76732"/>
    <w:rsid w:val="00B76ADC"/>
    <w:rsid w:val="00B81CC8"/>
    <w:rsid w:val="00B82ED2"/>
    <w:rsid w:val="00B83A0F"/>
    <w:rsid w:val="00B9017F"/>
    <w:rsid w:val="00B90EEE"/>
    <w:rsid w:val="00B95104"/>
    <w:rsid w:val="00B96747"/>
    <w:rsid w:val="00BA373E"/>
    <w:rsid w:val="00BA684D"/>
    <w:rsid w:val="00BA71EA"/>
    <w:rsid w:val="00BA7410"/>
    <w:rsid w:val="00BA7516"/>
    <w:rsid w:val="00BA7821"/>
    <w:rsid w:val="00BB0FBF"/>
    <w:rsid w:val="00BB2817"/>
    <w:rsid w:val="00BB7870"/>
    <w:rsid w:val="00BC01BC"/>
    <w:rsid w:val="00BC0362"/>
    <w:rsid w:val="00BC05F7"/>
    <w:rsid w:val="00BC1BE9"/>
    <w:rsid w:val="00BC266F"/>
    <w:rsid w:val="00BC29FD"/>
    <w:rsid w:val="00BC3D64"/>
    <w:rsid w:val="00BC3FEF"/>
    <w:rsid w:val="00BC5433"/>
    <w:rsid w:val="00BC5EAC"/>
    <w:rsid w:val="00BD04BA"/>
    <w:rsid w:val="00BD13EA"/>
    <w:rsid w:val="00BD2FAF"/>
    <w:rsid w:val="00BD4EA2"/>
    <w:rsid w:val="00BD544D"/>
    <w:rsid w:val="00BE0EDC"/>
    <w:rsid w:val="00BE127D"/>
    <w:rsid w:val="00BE2006"/>
    <w:rsid w:val="00BE6202"/>
    <w:rsid w:val="00BE6D8D"/>
    <w:rsid w:val="00BE6F46"/>
    <w:rsid w:val="00BF0C7C"/>
    <w:rsid w:val="00BF18EA"/>
    <w:rsid w:val="00BF3E5A"/>
    <w:rsid w:val="00BF448C"/>
    <w:rsid w:val="00BF55AA"/>
    <w:rsid w:val="00BF57A8"/>
    <w:rsid w:val="00BF6091"/>
    <w:rsid w:val="00C00A51"/>
    <w:rsid w:val="00C01ED1"/>
    <w:rsid w:val="00C031BA"/>
    <w:rsid w:val="00C10A28"/>
    <w:rsid w:val="00C10ACE"/>
    <w:rsid w:val="00C10FE2"/>
    <w:rsid w:val="00C1134F"/>
    <w:rsid w:val="00C12540"/>
    <w:rsid w:val="00C131A2"/>
    <w:rsid w:val="00C1347D"/>
    <w:rsid w:val="00C13759"/>
    <w:rsid w:val="00C150B5"/>
    <w:rsid w:val="00C15BE1"/>
    <w:rsid w:val="00C17D13"/>
    <w:rsid w:val="00C215EA"/>
    <w:rsid w:val="00C21AAF"/>
    <w:rsid w:val="00C226CB"/>
    <w:rsid w:val="00C24A0B"/>
    <w:rsid w:val="00C2573F"/>
    <w:rsid w:val="00C26685"/>
    <w:rsid w:val="00C26ABF"/>
    <w:rsid w:val="00C26B35"/>
    <w:rsid w:val="00C31CCC"/>
    <w:rsid w:val="00C31FA6"/>
    <w:rsid w:val="00C3231D"/>
    <w:rsid w:val="00C3303D"/>
    <w:rsid w:val="00C33321"/>
    <w:rsid w:val="00C336E1"/>
    <w:rsid w:val="00C33962"/>
    <w:rsid w:val="00C33AD0"/>
    <w:rsid w:val="00C37639"/>
    <w:rsid w:val="00C42250"/>
    <w:rsid w:val="00C4277E"/>
    <w:rsid w:val="00C43F8F"/>
    <w:rsid w:val="00C44751"/>
    <w:rsid w:val="00C44C80"/>
    <w:rsid w:val="00C44E84"/>
    <w:rsid w:val="00C47680"/>
    <w:rsid w:val="00C50C03"/>
    <w:rsid w:val="00C53DDF"/>
    <w:rsid w:val="00C54157"/>
    <w:rsid w:val="00C55CB8"/>
    <w:rsid w:val="00C607EA"/>
    <w:rsid w:val="00C63E5A"/>
    <w:rsid w:val="00C64FB3"/>
    <w:rsid w:val="00C6523F"/>
    <w:rsid w:val="00C65551"/>
    <w:rsid w:val="00C66A31"/>
    <w:rsid w:val="00C66D85"/>
    <w:rsid w:val="00C67FC8"/>
    <w:rsid w:val="00C72078"/>
    <w:rsid w:val="00C720BA"/>
    <w:rsid w:val="00C7235E"/>
    <w:rsid w:val="00C73EC4"/>
    <w:rsid w:val="00C7406C"/>
    <w:rsid w:val="00C75402"/>
    <w:rsid w:val="00C7609B"/>
    <w:rsid w:val="00C76187"/>
    <w:rsid w:val="00C7721C"/>
    <w:rsid w:val="00C832EE"/>
    <w:rsid w:val="00C867F5"/>
    <w:rsid w:val="00C923B0"/>
    <w:rsid w:val="00C93B0C"/>
    <w:rsid w:val="00C948B0"/>
    <w:rsid w:val="00C94C35"/>
    <w:rsid w:val="00C94C94"/>
    <w:rsid w:val="00C95C73"/>
    <w:rsid w:val="00C9701E"/>
    <w:rsid w:val="00C9762F"/>
    <w:rsid w:val="00C97F0E"/>
    <w:rsid w:val="00CA18AC"/>
    <w:rsid w:val="00CA2048"/>
    <w:rsid w:val="00CA20BA"/>
    <w:rsid w:val="00CA274E"/>
    <w:rsid w:val="00CA3213"/>
    <w:rsid w:val="00CA5C26"/>
    <w:rsid w:val="00CA6C61"/>
    <w:rsid w:val="00CB0A04"/>
    <w:rsid w:val="00CB0F42"/>
    <w:rsid w:val="00CB149E"/>
    <w:rsid w:val="00CB1D58"/>
    <w:rsid w:val="00CB34F2"/>
    <w:rsid w:val="00CB3E81"/>
    <w:rsid w:val="00CB5E6A"/>
    <w:rsid w:val="00CB665E"/>
    <w:rsid w:val="00CB6BF2"/>
    <w:rsid w:val="00CB7C4D"/>
    <w:rsid w:val="00CC006B"/>
    <w:rsid w:val="00CC2209"/>
    <w:rsid w:val="00CC4B58"/>
    <w:rsid w:val="00CD6133"/>
    <w:rsid w:val="00CD7603"/>
    <w:rsid w:val="00CE099B"/>
    <w:rsid w:val="00CE15C7"/>
    <w:rsid w:val="00CE2DE6"/>
    <w:rsid w:val="00CF12C5"/>
    <w:rsid w:val="00CF1C06"/>
    <w:rsid w:val="00CF3C57"/>
    <w:rsid w:val="00CF6FEC"/>
    <w:rsid w:val="00CF79D7"/>
    <w:rsid w:val="00CF7B2A"/>
    <w:rsid w:val="00CF7F7E"/>
    <w:rsid w:val="00D011C1"/>
    <w:rsid w:val="00D01A24"/>
    <w:rsid w:val="00D01B61"/>
    <w:rsid w:val="00D01FEC"/>
    <w:rsid w:val="00D02D0A"/>
    <w:rsid w:val="00D048E2"/>
    <w:rsid w:val="00D055CC"/>
    <w:rsid w:val="00D157D7"/>
    <w:rsid w:val="00D157ED"/>
    <w:rsid w:val="00D15A87"/>
    <w:rsid w:val="00D16959"/>
    <w:rsid w:val="00D172D4"/>
    <w:rsid w:val="00D1750D"/>
    <w:rsid w:val="00D201B4"/>
    <w:rsid w:val="00D274F7"/>
    <w:rsid w:val="00D27B1C"/>
    <w:rsid w:val="00D300C2"/>
    <w:rsid w:val="00D3327A"/>
    <w:rsid w:val="00D34383"/>
    <w:rsid w:val="00D35C9D"/>
    <w:rsid w:val="00D377E9"/>
    <w:rsid w:val="00D42EC0"/>
    <w:rsid w:val="00D43DC4"/>
    <w:rsid w:val="00D44BDA"/>
    <w:rsid w:val="00D44D0A"/>
    <w:rsid w:val="00D46F90"/>
    <w:rsid w:val="00D50E7E"/>
    <w:rsid w:val="00D51157"/>
    <w:rsid w:val="00D51C7E"/>
    <w:rsid w:val="00D52BB2"/>
    <w:rsid w:val="00D53534"/>
    <w:rsid w:val="00D54A89"/>
    <w:rsid w:val="00D57FF4"/>
    <w:rsid w:val="00D6032E"/>
    <w:rsid w:val="00D603CA"/>
    <w:rsid w:val="00D606F9"/>
    <w:rsid w:val="00D61EB6"/>
    <w:rsid w:val="00D65D01"/>
    <w:rsid w:val="00D675B8"/>
    <w:rsid w:val="00D7146B"/>
    <w:rsid w:val="00D71B94"/>
    <w:rsid w:val="00D72DA8"/>
    <w:rsid w:val="00D7348D"/>
    <w:rsid w:val="00D74FEA"/>
    <w:rsid w:val="00D77087"/>
    <w:rsid w:val="00D80C2E"/>
    <w:rsid w:val="00D826DC"/>
    <w:rsid w:val="00D82E79"/>
    <w:rsid w:val="00D90153"/>
    <w:rsid w:val="00D90615"/>
    <w:rsid w:val="00D9156B"/>
    <w:rsid w:val="00D918AE"/>
    <w:rsid w:val="00D96DF8"/>
    <w:rsid w:val="00D9742D"/>
    <w:rsid w:val="00DA04FE"/>
    <w:rsid w:val="00DA08EA"/>
    <w:rsid w:val="00DA1A90"/>
    <w:rsid w:val="00DA470E"/>
    <w:rsid w:val="00DA4FB1"/>
    <w:rsid w:val="00DB3546"/>
    <w:rsid w:val="00DB3E69"/>
    <w:rsid w:val="00DB3F2C"/>
    <w:rsid w:val="00DB453C"/>
    <w:rsid w:val="00DB5289"/>
    <w:rsid w:val="00DB578F"/>
    <w:rsid w:val="00DB5951"/>
    <w:rsid w:val="00DC2300"/>
    <w:rsid w:val="00DC23C3"/>
    <w:rsid w:val="00DC2E28"/>
    <w:rsid w:val="00DC4E8C"/>
    <w:rsid w:val="00DC627E"/>
    <w:rsid w:val="00DC699F"/>
    <w:rsid w:val="00DC6B4F"/>
    <w:rsid w:val="00DC749A"/>
    <w:rsid w:val="00DC7900"/>
    <w:rsid w:val="00DD1535"/>
    <w:rsid w:val="00DD2C27"/>
    <w:rsid w:val="00DD4C8D"/>
    <w:rsid w:val="00DE2053"/>
    <w:rsid w:val="00DE25C5"/>
    <w:rsid w:val="00DE3CCB"/>
    <w:rsid w:val="00DE5512"/>
    <w:rsid w:val="00DE597B"/>
    <w:rsid w:val="00DE68A6"/>
    <w:rsid w:val="00DE7475"/>
    <w:rsid w:val="00DF23B4"/>
    <w:rsid w:val="00DF3650"/>
    <w:rsid w:val="00DF45D7"/>
    <w:rsid w:val="00DF717F"/>
    <w:rsid w:val="00DF7F14"/>
    <w:rsid w:val="00E00925"/>
    <w:rsid w:val="00E03317"/>
    <w:rsid w:val="00E03E99"/>
    <w:rsid w:val="00E044D6"/>
    <w:rsid w:val="00E04523"/>
    <w:rsid w:val="00E06426"/>
    <w:rsid w:val="00E06968"/>
    <w:rsid w:val="00E07824"/>
    <w:rsid w:val="00E0794C"/>
    <w:rsid w:val="00E12198"/>
    <w:rsid w:val="00E13DE2"/>
    <w:rsid w:val="00E14080"/>
    <w:rsid w:val="00E1433B"/>
    <w:rsid w:val="00E14906"/>
    <w:rsid w:val="00E14ED2"/>
    <w:rsid w:val="00E1544C"/>
    <w:rsid w:val="00E1576B"/>
    <w:rsid w:val="00E16777"/>
    <w:rsid w:val="00E16AD2"/>
    <w:rsid w:val="00E20DFB"/>
    <w:rsid w:val="00E23A2D"/>
    <w:rsid w:val="00E23F70"/>
    <w:rsid w:val="00E23F76"/>
    <w:rsid w:val="00E24650"/>
    <w:rsid w:val="00E25EF7"/>
    <w:rsid w:val="00E33A92"/>
    <w:rsid w:val="00E342DA"/>
    <w:rsid w:val="00E35310"/>
    <w:rsid w:val="00E35B70"/>
    <w:rsid w:val="00E36682"/>
    <w:rsid w:val="00E37CB4"/>
    <w:rsid w:val="00E404E7"/>
    <w:rsid w:val="00E41114"/>
    <w:rsid w:val="00E44E65"/>
    <w:rsid w:val="00E47723"/>
    <w:rsid w:val="00E5044C"/>
    <w:rsid w:val="00E50658"/>
    <w:rsid w:val="00E50FB9"/>
    <w:rsid w:val="00E51CAF"/>
    <w:rsid w:val="00E52A93"/>
    <w:rsid w:val="00E53803"/>
    <w:rsid w:val="00E53837"/>
    <w:rsid w:val="00E53FB3"/>
    <w:rsid w:val="00E54D24"/>
    <w:rsid w:val="00E55490"/>
    <w:rsid w:val="00E5667C"/>
    <w:rsid w:val="00E5667E"/>
    <w:rsid w:val="00E602BF"/>
    <w:rsid w:val="00E62D7E"/>
    <w:rsid w:val="00E66964"/>
    <w:rsid w:val="00E7074C"/>
    <w:rsid w:val="00E71061"/>
    <w:rsid w:val="00E73234"/>
    <w:rsid w:val="00E73CB9"/>
    <w:rsid w:val="00E7672D"/>
    <w:rsid w:val="00E76DD4"/>
    <w:rsid w:val="00E83C65"/>
    <w:rsid w:val="00E8628E"/>
    <w:rsid w:val="00E909F1"/>
    <w:rsid w:val="00E90B14"/>
    <w:rsid w:val="00E91F9F"/>
    <w:rsid w:val="00E9267F"/>
    <w:rsid w:val="00E94857"/>
    <w:rsid w:val="00E94B14"/>
    <w:rsid w:val="00EA0E78"/>
    <w:rsid w:val="00EA1F2A"/>
    <w:rsid w:val="00EA255D"/>
    <w:rsid w:val="00EA276D"/>
    <w:rsid w:val="00EA2BA4"/>
    <w:rsid w:val="00EA3F43"/>
    <w:rsid w:val="00EA57E7"/>
    <w:rsid w:val="00EA5814"/>
    <w:rsid w:val="00EA77CD"/>
    <w:rsid w:val="00EA78F0"/>
    <w:rsid w:val="00EB15A0"/>
    <w:rsid w:val="00EB2808"/>
    <w:rsid w:val="00EB332C"/>
    <w:rsid w:val="00EB5C4A"/>
    <w:rsid w:val="00EC2A80"/>
    <w:rsid w:val="00EC33D5"/>
    <w:rsid w:val="00EC63C3"/>
    <w:rsid w:val="00EC701F"/>
    <w:rsid w:val="00EC7895"/>
    <w:rsid w:val="00ED032E"/>
    <w:rsid w:val="00ED0AF1"/>
    <w:rsid w:val="00ED0E60"/>
    <w:rsid w:val="00ED124B"/>
    <w:rsid w:val="00ED16C0"/>
    <w:rsid w:val="00ED46EE"/>
    <w:rsid w:val="00ED499A"/>
    <w:rsid w:val="00ED5121"/>
    <w:rsid w:val="00ED5521"/>
    <w:rsid w:val="00ED640E"/>
    <w:rsid w:val="00ED7064"/>
    <w:rsid w:val="00ED767A"/>
    <w:rsid w:val="00EE0737"/>
    <w:rsid w:val="00EE2513"/>
    <w:rsid w:val="00EE6BD8"/>
    <w:rsid w:val="00EE6FAF"/>
    <w:rsid w:val="00EF1E23"/>
    <w:rsid w:val="00EF211E"/>
    <w:rsid w:val="00EF24C2"/>
    <w:rsid w:val="00EF321C"/>
    <w:rsid w:val="00EF36DA"/>
    <w:rsid w:val="00EF4FF5"/>
    <w:rsid w:val="00EF50EA"/>
    <w:rsid w:val="00EF5B43"/>
    <w:rsid w:val="00EF67B8"/>
    <w:rsid w:val="00EF6DA4"/>
    <w:rsid w:val="00EF72BA"/>
    <w:rsid w:val="00EF759E"/>
    <w:rsid w:val="00EF7CAD"/>
    <w:rsid w:val="00F01024"/>
    <w:rsid w:val="00F013A5"/>
    <w:rsid w:val="00F028D3"/>
    <w:rsid w:val="00F037E9"/>
    <w:rsid w:val="00F07AB3"/>
    <w:rsid w:val="00F119D2"/>
    <w:rsid w:val="00F119FD"/>
    <w:rsid w:val="00F12123"/>
    <w:rsid w:val="00F1355F"/>
    <w:rsid w:val="00F156DF"/>
    <w:rsid w:val="00F161C3"/>
    <w:rsid w:val="00F20F88"/>
    <w:rsid w:val="00F227AC"/>
    <w:rsid w:val="00F23464"/>
    <w:rsid w:val="00F25506"/>
    <w:rsid w:val="00F25BF5"/>
    <w:rsid w:val="00F25C9F"/>
    <w:rsid w:val="00F26307"/>
    <w:rsid w:val="00F26BE7"/>
    <w:rsid w:val="00F2770B"/>
    <w:rsid w:val="00F3038C"/>
    <w:rsid w:val="00F3071E"/>
    <w:rsid w:val="00F32940"/>
    <w:rsid w:val="00F32DA5"/>
    <w:rsid w:val="00F334DF"/>
    <w:rsid w:val="00F338D5"/>
    <w:rsid w:val="00F415BE"/>
    <w:rsid w:val="00F41E41"/>
    <w:rsid w:val="00F425C1"/>
    <w:rsid w:val="00F42CFF"/>
    <w:rsid w:val="00F43628"/>
    <w:rsid w:val="00F44B9B"/>
    <w:rsid w:val="00F47385"/>
    <w:rsid w:val="00F513E8"/>
    <w:rsid w:val="00F51882"/>
    <w:rsid w:val="00F5570A"/>
    <w:rsid w:val="00F56F5E"/>
    <w:rsid w:val="00F6301B"/>
    <w:rsid w:val="00F6359D"/>
    <w:rsid w:val="00F670C4"/>
    <w:rsid w:val="00F7223F"/>
    <w:rsid w:val="00F7427A"/>
    <w:rsid w:val="00F75C23"/>
    <w:rsid w:val="00F76DFB"/>
    <w:rsid w:val="00F80164"/>
    <w:rsid w:val="00F8442B"/>
    <w:rsid w:val="00F846E9"/>
    <w:rsid w:val="00F8507D"/>
    <w:rsid w:val="00F8511E"/>
    <w:rsid w:val="00F87990"/>
    <w:rsid w:val="00F87EA6"/>
    <w:rsid w:val="00F921CD"/>
    <w:rsid w:val="00F93634"/>
    <w:rsid w:val="00F93AE0"/>
    <w:rsid w:val="00F93DAC"/>
    <w:rsid w:val="00F954B4"/>
    <w:rsid w:val="00F957B5"/>
    <w:rsid w:val="00F96156"/>
    <w:rsid w:val="00FA0A7C"/>
    <w:rsid w:val="00FA1782"/>
    <w:rsid w:val="00FA183D"/>
    <w:rsid w:val="00FA23C9"/>
    <w:rsid w:val="00FA33C3"/>
    <w:rsid w:val="00FA64AE"/>
    <w:rsid w:val="00FA69E6"/>
    <w:rsid w:val="00FB0A68"/>
    <w:rsid w:val="00FB1BB4"/>
    <w:rsid w:val="00FB3DA3"/>
    <w:rsid w:val="00FB4741"/>
    <w:rsid w:val="00FB47C2"/>
    <w:rsid w:val="00FB47DB"/>
    <w:rsid w:val="00FB4CA9"/>
    <w:rsid w:val="00FB4E3B"/>
    <w:rsid w:val="00FB6466"/>
    <w:rsid w:val="00FB7851"/>
    <w:rsid w:val="00FB7B4B"/>
    <w:rsid w:val="00FB7BF1"/>
    <w:rsid w:val="00FC1712"/>
    <w:rsid w:val="00FC23CD"/>
    <w:rsid w:val="00FC28D7"/>
    <w:rsid w:val="00FC4CA8"/>
    <w:rsid w:val="00FC5ADB"/>
    <w:rsid w:val="00FD1545"/>
    <w:rsid w:val="00FD33B2"/>
    <w:rsid w:val="00FD3660"/>
    <w:rsid w:val="00FD36C7"/>
    <w:rsid w:val="00FD55FB"/>
    <w:rsid w:val="00FD5C82"/>
    <w:rsid w:val="00FD6630"/>
    <w:rsid w:val="00FE0D61"/>
    <w:rsid w:val="00FE1DB3"/>
    <w:rsid w:val="00FE38EC"/>
    <w:rsid w:val="00FE401C"/>
    <w:rsid w:val="00FE7258"/>
    <w:rsid w:val="00FF080E"/>
    <w:rsid w:val="00FF1B68"/>
    <w:rsid w:val="00FF1FDC"/>
    <w:rsid w:val="00FF2882"/>
    <w:rsid w:val="00FF2B10"/>
    <w:rsid w:val="00FF6E29"/>
    <w:rsid w:val="00FF73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4E81037E"/>
  <w15:docId w15:val="{FB80C0C7-9FF1-431A-8D0D-C3EC7D44D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E15"/>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DF3650"/>
    <w:rPr>
      <w:rFonts w:ascii="Tahoma" w:hAnsi="Tahoma" w:cs="Tahoma"/>
      <w:sz w:val="16"/>
      <w:szCs w:val="16"/>
    </w:rPr>
  </w:style>
  <w:style w:type="paragraph" w:styleId="Header">
    <w:name w:val="header"/>
    <w:basedOn w:val="Normal"/>
    <w:link w:val="HeaderChar"/>
    <w:rsid w:val="00E03E99"/>
    <w:pPr>
      <w:tabs>
        <w:tab w:val="center" w:pos="4680"/>
        <w:tab w:val="right" w:pos="9360"/>
      </w:tabs>
    </w:pPr>
  </w:style>
  <w:style w:type="character" w:customStyle="1" w:styleId="HeaderChar">
    <w:name w:val="Header Char"/>
    <w:link w:val="Header"/>
    <w:rsid w:val="00E03E99"/>
    <w:rPr>
      <w:sz w:val="24"/>
      <w:szCs w:val="24"/>
    </w:rPr>
  </w:style>
  <w:style w:type="paragraph" w:styleId="Footer">
    <w:name w:val="footer"/>
    <w:basedOn w:val="Normal"/>
    <w:link w:val="FooterChar"/>
    <w:rsid w:val="00E03E99"/>
    <w:pPr>
      <w:tabs>
        <w:tab w:val="center" w:pos="4680"/>
        <w:tab w:val="right" w:pos="9360"/>
      </w:tabs>
    </w:pPr>
  </w:style>
  <w:style w:type="character" w:customStyle="1" w:styleId="FooterChar">
    <w:name w:val="Footer Char"/>
    <w:link w:val="Footer"/>
    <w:rsid w:val="00E03E99"/>
    <w:rPr>
      <w:sz w:val="24"/>
      <w:szCs w:val="24"/>
    </w:rPr>
  </w:style>
  <w:style w:type="character" w:styleId="CommentReference">
    <w:name w:val="annotation reference"/>
    <w:rsid w:val="000A2EC4"/>
    <w:rPr>
      <w:sz w:val="16"/>
      <w:szCs w:val="16"/>
    </w:rPr>
  </w:style>
  <w:style w:type="paragraph" w:styleId="CommentText">
    <w:name w:val="annotation text"/>
    <w:basedOn w:val="Normal"/>
    <w:link w:val="CommentTextChar"/>
    <w:rsid w:val="000A2EC4"/>
    <w:rPr>
      <w:sz w:val="20"/>
      <w:szCs w:val="20"/>
    </w:rPr>
  </w:style>
  <w:style w:type="character" w:customStyle="1" w:styleId="CommentTextChar">
    <w:name w:val="Comment Text Char"/>
    <w:basedOn w:val="DefaultParagraphFont"/>
    <w:link w:val="CommentText"/>
    <w:rsid w:val="000A2EC4"/>
  </w:style>
  <w:style w:type="paragraph" w:styleId="CommentSubject">
    <w:name w:val="annotation subject"/>
    <w:basedOn w:val="CommentText"/>
    <w:next w:val="CommentText"/>
    <w:link w:val="CommentSubjectChar"/>
    <w:rsid w:val="000A2EC4"/>
    <w:rPr>
      <w:b/>
      <w:bCs/>
    </w:rPr>
  </w:style>
  <w:style w:type="character" w:customStyle="1" w:styleId="CommentSubjectChar">
    <w:name w:val="Comment Subject Char"/>
    <w:link w:val="CommentSubject"/>
    <w:rsid w:val="000A2EC4"/>
    <w:rPr>
      <w:b/>
      <w:bCs/>
    </w:rPr>
  </w:style>
  <w:style w:type="paragraph" w:styleId="ListParagraph">
    <w:name w:val="List Paragraph"/>
    <w:basedOn w:val="Normal"/>
    <w:uiPriority w:val="34"/>
    <w:qFormat/>
    <w:rsid w:val="00145DB7"/>
    <w:pPr>
      <w:ind w:left="720"/>
      <w:contextualSpacing/>
    </w:pPr>
  </w:style>
  <w:style w:type="table" w:styleId="TableGrid">
    <w:name w:val="Table Grid"/>
    <w:basedOn w:val="TableNormal"/>
    <w:uiPriority w:val="39"/>
    <w:rsid w:val="000D45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nhideWhenUsed/>
    <w:rsid w:val="00A82266"/>
    <w:rPr>
      <w:color w:val="0000FF" w:themeColor="hyperlink"/>
      <w:u w:val="single"/>
    </w:rPr>
  </w:style>
  <w:style w:type="character" w:styleId="UnresolvedMention">
    <w:name w:val="Unresolved Mention"/>
    <w:basedOn w:val="DefaultParagraphFont"/>
    <w:uiPriority w:val="99"/>
    <w:semiHidden/>
    <w:unhideWhenUsed/>
    <w:rsid w:val="00A82266"/>
    <w:rPr>
      <w:color w:val="605E5C"/>
      <w:shd w:val="clear" w:color="auto" w:fill="E1DFDD"/>
    </w:rPr>
  </w:style>
  <w:style w:type="character" w:styleId="FollowedHyperlink">
    <w:name w:val="FollowedHyperlink"/>
    <w:basedOn w:val="DefaultParagraphFont"/>
    <w:semiHidden/>
    <w:unhideWhenUsed/>
    <w:rsid w:val="00020DC1"/>
    <w:rPr>
      <w:color w:val="800080" w:themeColor="followedHyperlink"/>
      <w:u w:val="single"/>
    </w:rPr>
  </w:style>
  <w:style w:type="table" w:customStyle="1" w:styleId="TableGrid1">
    <w:name w:val="Table Grid1"/>
    <w:basedOn w:val="TableNormal"/>
    <w:next w:val="TableGrid"/>
    <w:uiPriority w:val="59"/>
    <w:rsid w:val="00076356"/>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B5E6A"/>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43F8F"/>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0634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363EE6-5727-4079-A796-90B5735B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Pages>
  <Words>1596</Words>
  <Characters>9103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MINUTES</vt:lpstr>
    </vt:vector>
  </TitlesOfParts>
  <Company>Microsoft</Company>
  <LinksUpToDate>false</LinksUpToDate>
  <CharactersWithSpaces>10678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dc:title>
  <dc:creator>John Loibel</dc:creator>
  <cp:lastModifiedBy>dloibel</cp:lastModifiedBy>
  <cp:revision>6</cp:revision>
  <cp:lastPrinted>2023-05-31T01:41:00Z</cp:lastPrinted>
  <dcterms:created xsi:type="dcterms:W3CDTF">2023-05-09T18:49:00Z</dcterms:created>
  <dcterms:modified xsi:type="dcterms:W3CDTF">2023-05-31T01:50:00Z</dcterms:modified>
</cp:coreProperties>
</file>